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55ED1" w14:textId="77777777" w:rsidR="005D09C5" w:rsidRDefault="00742E49" w:rsidP="00B62AD8">
      <w:pPr>
        <w:ind w:right="-1"/>
        <w:rPr>
          <w:rStyle w:val="DBRLink"/>
          <w:rFonts w:ascii="Arial" w:hAnsi="Arial" w:cs="Arial"/>
          <w:bCs/>
          <w:i/>
          <w:iCs/>
          <w:color w:val="000000" w:themeColor="text1"/>
          <w:sz w:val="20"/>
          <w:szCs w:val="20"/>
        </w:rPr>
      </w:pPr>
      <w:r w:rsidRPr="00B62AD8">
        <w:rPr>
          <w:rStyle w:val="DBRLink"/>
          <w:rFonts w:ascii="Arial" w:hAnsi="Arial" w:cs="Arial"/>
          <w:bCs/>
          <w:i/>
          <w:iCs/>
          <w:color w:val="000000" w:themeColor="text1"/>
          <w:sz w:val="20"/>
          <w:szCs w:val="20"/>
        </w:rPr>
        <w:t xml:space="preserve">Whistleblowerloven </w:t>
      </w:r>
      <w:r w:rsidR="00B62AD8" w:rsidRPr="00B62AD8">
        <w:rPr>
          <w:rStyle w:val="DBRLink"/>
          <w:rFonts w:ascii="Arial" w:hAnsi="Arial" w:cs="Arial"/>
          <w:bCs/>
          <w:i/>
          <w:iCs/>
          <w:color w:val="000000" w:themeColor="text1"/>
          <w:sz w:val="20"/>
          <w:szCs w:val="20"/>
        </w:rPr>
        <w:t xml:space="preserve">stiller krav </w:t>
      </w:r>
      <w:r w:rsidR="00B62AD8">
        <w:rPr>
          <w:rStyle w:val="DBRLink"/>
          <w:rFonts w:ascii="Arial" w:hAnsi="Arial" w:cs="Arial"/>
          <w:bCs/>
          <w:i/>
          <w:iCs/>
          <w:color w:val="000000" w:themeColor="text1"/>
          <w:sz w:val="20"/>
          <w:szCs w:val="20"/>
        </w:rPr>
        <w:t>om, at der skal etableres en whistleblowerordning på a</w:t>
      </w:r>
      <w:r w:rsidRPr="00B62AD8">
        <w:rPr>
          <w:rStyle w:val="DBRLink"/>
          <w:rFonts w:ascii="Arial" w:hAnsi="Arial" w:cs="Arial"/>
          <w:bCs/>
          <w:i/>
          <w:iCs/>
          <w:color w:val="000000" w:themeColor="text1"/>
          <w:sz w:val="20"/>
          <w:szCs w:val="20"/>
        </w:rPr>
        <w:t>rbejdspladser</w:t>
      </w:r>
      <w:r w:rsidR="00B62AD8">
        <w:rPr>
          <w:rStyle w:val="DBRLink"/>
          <w:rFonts w:ascii="Arial" w:hAnsi="Arial" w:cs="Arial"/>
          <w:bCs/>
          <w:i/>
          <w:iCs/>
          <w:color w:val="000000" w:themeColor="text1"/>
          <w:sz w:val="20"/>
          <w:szCs w:val="20"/>
        </w:rPr>
        <w:t xml:space="preserve"> med 50 eller flere ansatte</w:t>
      </w:r>
      <w:r w:rsidR="0008221F">
        <w:rPr>
          <w:rStyle w:val="DBRLink"/>
          <w:rFonts w:ascii="Arial" w:hAnsi="Arial" w:cs="Arial"/>
          <w:bCs/>
          <w:i/>
          <w:iCs/>
          <w:color w:val="000000" w:themeColor="text1"/>
          <w:sz w:val="20"/>
          <w:szCs w:val="20"/>
        </w:rPr>
        <w:t>,</w:t>
      </w:r>
      <w:r w:rsidR="00B07F57">
        <w:rPr>
          <w:rStyle w:val="DBRLink"/>
          <w:rFonts w:ascii="Arial" w:hAnsi="Arial" w:cs="Arial"/>
          <w:bCs/>
          <w:i/>
          <w:iCs/>
          <w:color w:val="000000" w:themeColor="text1"/>
          <w:sz w:val="20"/>
          <w:szCs w:val="20"/>
        </w:rPr>
        <w:t xml:space="preserve"> senest den 17. december 2023</w:t>
      </w:r>
      <w:r w:rsidR="00B62AD8">
        <w:rPr>
          <w:rStyle w:val="DBRLink"/>
          <w:rFonts w:ascii="Arial" w:hAnsi="Arial" w:cs="Arial"/>
          <w:bCs/>
          <w:i/>
          <w:iCs/>
          <w:color w:val="000000" w:themeColor="text1"/>
          <w:sz w:val="20"/>
          <w:szCs w:val="20"/>
        </w:rPr>
        <w:t xml:space="preserve">. </w:t>
      </w:r>
    </w:p>
    <w:p w14:paraId="29D03410" w14:textId="77777777" w:rsidR="005D09C5" w:rsidRDefault="005D09C5" w:rsidP="00B62AD8">
      <w:pPr>
        <w:ind w:right="-1"/>
        <w:rPr>
          <w:rStyle w:val="DBRLink"/>
          <w:rFonts w:ascii="Arial" w:hAnsi="Arial" w:cs="Arial"/>
          <w:bCs/>
          <w:i/>
          <w:iCs/>
          <w:color w:val="000000" w:themeColor="text1"/>
          <w:sz w:val="20"/>
          <w:szCs w:val="20"/>
        </w:rPr>
      </w:pPr>
    </w:p>
    <w:p w14:paraId="6F50329B" w14:textId="28574BA1" w:rsidR="005D09C5" w:rsidRDefault="00B62AD8" w:rsidP="00B62AD8">
      <w:pPr>
        <w:ind w:right="-1"/>
        <w:rPr>
          <w:rStyle w:val="DBRLink"/>
          <w:rFonts w:ascii="Arial" w:hAnsi="Arial" w:cs="Arial"/>
          <w:bCs/>
          <w:i/>
          <w:iCs/>
          <w:color w:val="000000" w:themeColor="text1"/>
          <w:sz w:val="20"/>
          <w:szCs w:val="20"/>
        </w:rPr>
      </w:pPr>
      <w:r>
        <w:rPr>
          <w:rStyle w:val="DBRLink"/>
          <w:rFonts w:ascii="Arial" w:hAnsi="Arial" w:cs="Arial"/>
          <w:bCs/>
          <w:i/>
          <w:iCs/>
          <w:color w:val="000000" w:themeColor="text1"/>
          <w:sz w:val="20"/>
          <w:szCs w:val="20"/>
        </w:rPr>
        <w:t xml:space="preserve">Ved etableringen af </w:t>
      </w:r>
      <w:r w:rsidR="0008221F">
        <w:rPr>
          <w:rStyle w:val="DBRLink"/>
          <w:rFonts w:ascii="Arial" w:hAnsi="Arial" w:cs="Arial"/>
          <w:bCs/>
          <w:i/>
          <w:iCs/>
          <w:color w:val="000000" w:themeColor="text1"/>
          <w:sz w:val="20"/>
          <w:szCs w:val="20"/>
        </w:rPr>
        <w:t xml:space="preserve">en </w:t>
      </w:r>
      <w:r>
        <w:rPr>
          <w:rStyle w:val="DBRLink"/>
          <w:rFonts w:ascii="Arial" w:hAnsi="Arial" w:cs="Arial"/>
          <w:bCs/>
          <w:i/>
          <w:iCs/>
          <w:color w:val="000000" w:themeColor="text1"/>
          <w:sz w:val="20"/>
          <w:szCs w:val="20"/>
        </w:rPr>
        <w:t>Whistleblowerordning</w:t>
      </w:r>
      <w:r w:rsidR="0008221F">
        <w:rPr>
          <w:rStyle w:val="DBRLink"/>
          <w:rFonts w:ascii="Arial" w:hAnsi="Arial" w:cs="Arial"/>
          <w:bCs/>
          <w:i/>
          <w:iCs/>
          <w:color w:val="000000" w:themeColor="text1"/>
          <w:sz w:val="20"/>
          <w:szCs w:val="20"/>
        </w:rPr>
        <w:t>,</w:t>
      </w:r>
      <w:r>
        <w:rPr>
          <w:rStyle w:val="DBRLink"/>
          <w:rFonts w:ascii="Arial" w:hAnsi="Arial" w:cs="Arial"/>
          <w:bCs/>
          <w:i/>
          <w:iCs/>
          <w:color w:val="000000" w:themeColor="text1"/>
          <w:sz w:val="20"/>
          <w:szCs w:val="20"/>
        </w:rPr>
        <w:t xml:space="preserve"> skal </w:t>
      </w:r>
      <w:r w:rsidR="0008221F">
        <w:rPr>
          <w:rStyle w:val="DBRLink"/>
          <w:rFonts w:ascii="Arial" w:hAnsi="Arial" w:cs="Arial"/>
          <w:bCs/>
          <w:i/>
          <w:iCs/>
          <w:color w:val="000000" w:themeColor="text1"/>
          <w:sz w:val="20"/>
          <w:szCs w:val="20"/>
        </w:rPr>
        <w:t xml:space="preserve">virksomheden </w:t>
      </w:r>
      <w:r w:rsidR="00B07F57">
        <w:rPr>
          <w:rStyle w:val="DBRLink"/>
          <w:rFonts w:ascii="Arial" w:hAnsi="Arial" w:cs="Arial"/>
          <w:bCs/>
          <w:i/>
          <w:iCs/>
          <w:color w:val="000000" w:themeColor="text1"/>
          <w:sz w:val="20"/>
          <w:szCs w:val="20"/>
        </w:rPr>
        <w:t xml:space="preserve">udarbejde en </w:t>
      </w:r>
      <w:r w:rsidR="0008221F">
        <w:rPr>
          <w:rStyle w:val="DBRLink"/>
          <w:rFonts w:ascii="Arial" w:hAnsi="Arial" w:cs="Arial"/>
          <w:bCs/>
          <w:i/>
          <w:iCs/>
          <w:color w:val="000000" w:themeColor="text1"/>
          <w:sz w:val="20"/>
          <w:szCs w:val="20"/>
        </w:rPr>
        <w:t xml:space="preserve">whistleblowerpolitik, der beskriver indholdet og formålet med whistleblowerordningen, herunder processen for, hvordan </w:t>
      </w:r>
      <w:r w:rsidR="005D09C5">
        <w:rPr>
          <w:rStyle w:val="DBRLink"/>
          <w:rFonts w:ascii="Arial" w:hAnsi="Arial" w:cs="Arial"/>
          <w:bCs/>
          <w:i/>
          <w:iCs/>
          <w:color w:val="000000" w:themeColor="text1"/>
          <w:sz w:val="20"/>
          <w:szCs w:val="20"/>
        </w:rPr>
        <w:t xml:space="preserve">de ansatte, kunder og eksterne parter, kan bruge ordningen. </w:t>
      </w:r>
    </w:p>
    <w:p w14:paraId="6F31A73A" w14:textId="77777777" w:rsidR="00742E49" w:rsidRDefault="00742E49" w:rsidP="00106A7D">
      <w:pPr>
        <w:ind w:right="-1641"/>
        <w:rPr>
          <w:rStyle w:val="DBRLink"/>
          <w:rFonts w:ascii="Arial" w:hAnsi="Arial" w:cs="Arial"/>
          <w:bCs/>
          <w:color w:val="000000" w:themeColor="text1"/>
          <w:sz w:val="28"/>
          <w:szCs w:val="28"/>
        </w:rPr>
      </w:pPr>
    </w:p>
    <w:p w14:paraId="154D0113" w14:textId="29AAFB5F" w:rsidR="00C00623" w:rsidRPr="00C00623" w:rsidRDefault="00C00623" w:rsidP="00C00623">
      <w:pPr>
        <w:tabs>
          <w:tab w:val="left" w:pos="0"/>
          <w:tab w:val="left" w:pos="3000"/>
          <w:tab w:val="right" w:pos="9146"/>
        </w:tabs>
        <w:jc w:val="both"/>
        <w:rPr>
          <w:rFonts w:asciiTheme="minorHAnsi" w:hAnsiTheme="minorHAnsi" w:cstheme="minorHAnsi"/>
          <w:i/>
          <w:iCs/>
          <w:sz w:val="22"/>
          <w:szCs w:val="22"/>
        </w:rPr>
      </w:pPr>
      <w:r w:rsidRPr="00C00623">
        <w:rPr>
          <w:rFonts w:asciiTheme="minorHAnsi" w:hAnsiTheme="minorHAnsi" w:cstheme="minorHAnsi"/>
          <w:i/>
          <w:iCs/>
          <w:sz w:val="22"/>
          <w:szCs w:val="22"/>
        </w:rPr>
        <w:t xml:space="preserve">Dansk Bilbrancheråd har udarbejdet </w:t>
      </w:r>
      <w:r w:rsidR="003934F2">
        <w:rPr>
          <w:rFonts w:asciiTheme="minorHAnsi" w:hAnsiTheme="minorHAnsi" w:cstheme="minorHAnsi"/>
          <w:i/>
          <w:iCs/>
          <w:sz w:val="22"/>
          <w:szCs w:val="22"/>
        </w:rPr>
        <w:t xml:space="preserve">denne skabelon til </w:t>
      </w:r>
      <w:r w:rsidRPr="00C00623">
        <w:rPr>
          <w:rFonts w:asciiTheme="minorHAnsi" w:hAnsiTheme="minorHAnsi" w:cstheme="minorHAnsi"/>
          <w:i/>
          <w:iCs/>
          <w:sz w:val="22"/>
          <w:szCs w:val="22"/>
        </w:rPr>
        <w:t>en whistleblowerpolitik</w:t>
      </w:r>
      <w:r w:rsidR="003934F2">
        <w:rPr>
          <w:rFonts w:asciiTheme="minorHAnsi" w:hAnsiTheme="minorHAnsi" w:cstheme="minorHAnsi"/>
          <w:i/>
          <w:iCs/>
          <w:sz w:val="22"/>
          <w:szCs w:val="22"/>
        </w:rPr>
        <w:t>, som medlemmer må bruge i implementeringen af en whistleblowerordning</w:t>
      </w:r>
      <w:r w:rsidRPr="00C00623">
        <w:rPr>
          <w:rFonts w:asciiTheme="minorHAnsi" w:hAnsiTheme="minorHAnsi" w:cstheme="minorHAnsi"/>
          <w:i/>
          <w:iCs/>
          <w:sz w:val="22"/>
          <w:szCs w:val="22"/>
        </w:rPr>
        <w:t xml:space="preserve">. </w:t>
      </w:r>
    </w:p>
    <w:p w14:paraId="5CF35F5A" w14:textId="77777777" w:rsidR="00C00623" w:rsidRPr="00C00623" w:rsidRDefault="00C00623" w:rsidP="00C00623">
      <w:pPr>
        <w:tabs>
          <w:tab w:val="left" w:pos="0"/>
          <w:tab w:val="left" w:pos="3000"/>
          <w:tab w:val="right" w:pos="9146"/>
        </w:tabs>
        <w:jc w:val="both"/>
        <w:rPr>
          <w:rFonts w:asciiTheme="minorHAnsi" w:hAnsiTheme="minorHAnsi" w:cstheme="minorHAnsi"/>
          <w:i/>
          <w:iCs/>
          <w:sz w:val="22"/>
          <w:szCs w:val="22"/>
        </w:rPr>
      </w:pPr>
    </w:p>
    <w:p w14:paraId="6A9FF589" w14:textId="77777777" w:rsidR="00C00623" w:rsidRPr="00C00623" w:rsidRDefault="00C00623" w:rsidP="00C00623">
      <w:pPr>
        <w:tabs>
          <w:tab w:val="left" w:pos="0"/>
          <w:tab w:val="left" w:pos="3000"/>
          <w:tab w:val="right" w:pos="9146"/>
        </w:tabs>
        <w:jc w:val="both"/>
        <w:rPr>
          <w:rFonts w:asciiTheme="minorHAnsi" w:hAnsiTheme="minorHAnsi" w:cstheme="minorHAnsi"/>
          <w:sz w:val="22"/>
          <w:szCs w:val="22"/>
        </w:rPr>
      </w:pPr>
    </w:p>
    <w:p w14:paraId="5005E875" w14:textId="530E0D31" w:rsidR="005D09C5" w:rsidRPr="005D09C5" w:rsidRDefault="00C00623" w:rsidP="005D09C5">
      <w:pPr>
        <w:tabs>
          <w:tab w:val="left" w:pos="0"/>
          <w:tab w:val="left" w:pos="3000"/>
          <w:tab w:val="right" w:pos="9146"/>
        </w:tabs>
        <w:jc w:val="both"/>
        <w:outlineLvl w:val="0"/>
        <w:rPr>
          <w:rFonts w:asciiTheme="minorHAnsi" w:hAnsiTheme="minorHAnsi" w:cstheme="minorHAnsi"/>
          <w:b/>
          <w:bCs/>
          <w:sz w:val="22"/>
          <w:szCs w:val="22"/>
        </w:rPr>
      </w:pPr>
      <w:r>
        <w:rPr>
          <w:rFonts w:asciiTheme="minorHAnsi" w:hAnsiTheme="minorHAnsi" w:cstheme="minorHAnsi"/>
          <w:b/>
          <w:bCs/>
          <w:sz w:val="22"/>
          <w:szCs w:val="22"/>
        </w:rPr>
        <w:t>Lidt mere om b</w:t>
      </w:r>
      <w:r w:rsidR="005D09C5" w:rsidRPr="005D09C5">
        <w:rPr>
          <w:rFonts w:asciiTheme="minorHAnsi" w:hAnsiTheme="minorHAnsi" w:cstheme="minorHAnsi"/>
          <w:b/>
          <w:bCs/>
          <w:sz w:val="22"/>
          <w:szCs w:val="22"/>
        </w:rPr>
        <w:t>aggrund</w:t>
      </w:r>
      <w:r>
        <w:rPr>
          <w:rFonts w:asciiTheme="minorHAnsi" w:hAnsiTheme="minorHAnsi" w:cstheme="minorHAnsi"/>
          <w:b/>
          <w:bCs/>
          <w:sz w:val="22"/>
          <w:szCs w:val="22"/>
        </w:rPr>
        <w:t>en</w:t>
      </w:r>
      <w:r w:rsidR="005D09C5" w:rsidRPr="005D09C5">
        <w:rPr>
          <w:rFonts w:asciiTheme="minorHAnsi" w:hAnsiTheme="minorHAnsi" w:cstheme="minorHAnsi"/>
          <w:b/>
          <w:bCs/>
          <w:sz w:val="22"/>
          <w:szCs w:val="22"/>
        </w:rPr>
        <w:t xml:space="preserve"> - informationspligt og whistleblowerpolitik</w:t>
      </w:r>
    </w:p>
    <w:p w14:paraId="0DB3A780"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En arbejdsgiver skal i en klar og lettilgængelig form stille oplysninger om proceduren for at foretage indberetning til den interne whistleblowerordning til rådighed for sine arbejdstagere, herunder opfordring til at indberette internt i tilfælde hvor overtrædelsen kan imødegås effektivt internt, og hvor whistlebloweren vurderer, at der ikke er risiko for repressalier.</w:t>
      </w:r>
    </w:p>
    <w:p w14:paraId="402D888E"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2DDC8C20"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 xml:space="preserve">Det forudsættes dog, at det samtidig tydeligt oplyses, at der er valgfrihed for whistlebloweren i valget mellem indberetning til den interne eller en ekstern whistleblowerordning. </w:t>
      </w:r>
    </w:p>
    <w:p w14:paraId="00F8679E"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54ABD085"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 xml:space="preserve">Arbejdsgivere skal derudover i en klar og lettilgængelig form stille oplysninger om proceduren for at foretage indberetning eksternt til rådighed. Sådanne oplysninger omfatter: </w:t>
      </w:r>
    </w:p>
    <w:p w14:paraId="5E6B5A07"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5769B06F" w14:textId="77777777" w:rsidR="005D09C5" w:rsidRPr="005D09C5" w:rsidRDefault="005D09C5" w:rsidP="005D09C5">
      <w:pPr>
        <w:pStyle w:val="Listeafsnit"/>
        <w:numPr>
          <w:ilvl w:val="0"/>
          <w:numId w:val="1"/>
        </w:numPr>
        <w:tabs>
          <w:tab w:val="left" w:pos="0"/>
          <w:tab w:val="left" w:pos="3000"/>
          <w:tab w:val="right" w:pos="9146"/>
        </w:tabs>
        <w:ind w:left="1134" w:hanging="567"/>
        <w:jc w:val="both"/>
        <w:rPr>
          <w:rFonts w:asciiTheme="minorHAnsi" w:hAnsiTheme="minorHAnsi" w:cstheme="minorHAnsi"/>
          <w:sz w:val="22"/>
          <w:szCs w:val="22"/>
        </w:rPr>
      </w:pPr>
      <w:r w:rsidRPr="005D09C5">
        <w:rPr>
          <w:rFonts w:asciiTheme="minorHAnsi" w:hAnsiTheme="minorHAnsi" w:cstheme="minorHAnsi"/>
          <w:sz w:val="22"/>
          <w:szCs w:val="22"/>
        </w:rPr>
        <w:t>Oplysninger om hvilke overtrædelser, der kan indberettes.</w:t>
      </w:r>
    </w:p>
    <w:p w14:paraId="0CA26FC3" w14:textId="77777777" w:rsidR="005D09C5" w:rsidRPr="005D09C5" w:rsidRDefault="005D09C5" w:rsidP="005D09C5">
      <w:pPr>
        <w:pStyle w:val="Listeafsnit"/>
        <w:numPr>
          <w:ilvl w:val="0"/>
          <w:numId w:val="1"/>
        </w:numPr>
        <w:tabs>
          <w:tab w:val="left" w:pos="0"/>
          <w:tab w:val="left" w:pos="3000"/>
          <w:tab w:val="right" w:pos="9146"/>
        </w:tabs>
        <w:ind w:left="1134" w:hanging="567"/>
        <w:jc w:val="both"/>
        <w:rPr>
          <w:rFonts w:asciiTheme="minorHAnsi" w:hAnsiTheme="minorHAnsi" w:cstheme="minorHAnsi"/>
          <w:sz w:val="22"/>
          <w:szCs w:val="22"/>
        </w:rPr>
      </w:pPr>
      <w:r w:rsidRPr="005D09C5">
        <w:rPr>
          <w:rFonts w:asciiTheme="minorHAnsi" w:hAnsiTheme="minorHAnsi" w:cstheme="minorHAnsi"/>
          <w:sz w:val="22"/>
          <w:szCs w:val="22"/>
        </w:rPr>
        <w:t>Hvordan indberetninger behandles og registreres.</w:t>
      </w:r>
    </w:p>
    <w:p w14:paraId="4EA652B9" w14:textId="77777777" w:rsidR="005D09C5" w:rsidRPr="005D09C5" w:rsidRDefault="005D09C5" w:rsidP="005D09C5">
      <w:pPr>
        <w:pStyle w:val="Listeafsnit"/>
        <w:numPr>
          <w:ilvl w:val="0"/>
          <w:numId w:val="1"/>
        </w:numPr>
        <w:tabs>
          <w:tab w:val="left" w:pos="0"/>
          <w:tab w:val="left" w:pos="3000"/>
          <w:tab w:val="right" w:pos="9146"/>
        </w:tabs>
        <w:ind w:left="1134" w:hanging="567"/>
        <w:jc w:val="both"/>
        <w:rPr>
          <w:rFonts w:asciiTheme="minorHAnsi" w:hAnsiTheme="minorHAnsi" w:cstheme="minorHAnsi"/>
          <w:sz w:val="22"/>
          <w:szCs w:val="22"/>
        </w:rPr>
      </w:pPr>
      <w:r w:rsidRPr="005D09C5">
        <w:rPr>
          <w:rFonts w:asciiTheme="minorHAnsi" w:hAnsiTheme="minorHAnsi" w:cstheme="minorHAnsi"/>
          <w:sz w:val="22"/>
          <w:szCs w:val="22"/>
        </w:rPr>
        <w:t>Hvordan man gør brug af whistleblowerordningen.</w:t>
      </w:r>
    </w:p>
    <w:p w14:paraId="5DC0569A" w14:textId="77777777" w:rsidR="005D09C5" w:rsidRPr="005D09C5" w:rsidRDefault="005D09C5" w:rsidP="005D09C5">
      <w:pPr>
        <w:pStyle w:val="Listeafsnit"/>
        <w:numPr>
          <w:ilvl w:val="0"/>
          <w:numId w:val="1"/>
        </w:numPr>
        <w:tabs>
          <w:tab w:val="left" w:pos="0"/>
          <w:tab w:val="left" w:pos="3000"/>
          <w:tab w:val="right" w:pos="9146"/>
        </w:tabs>
        <w:ind w:left="1134" w:hanging="567"/>
        <w:jc w:val="both"/>
        <w:rPr>
          <w:rFonts w:asciiTheme="minorHAnsi" w:hAnsiTheme="minorHAnsi" w:cstheme="minorHAnsi"/>
          <w:sz w:val="22"/>
          <w:szCs w:val="22"/>
        </w:rPr>
      </w:pPr>
      <w:r w:rsidRPr="005D09C5">
        <w:rPr>
          <w:rFonts w:asciiTheme="minorHAnsi" w:hAnsiTheme="minorHAnsi" w:cstheme="minorHAnsi"/>
          <w:sz w:val="22"/>
          <w:szCs w:val="22"/>
        </w:rPr>
        <w:t>Hvilke rettigheder whistlebloweren og den berørte person har.</w:t>
      </w:r>
    </w:p>
    <w:p w14:paraId="36C73227" w14:textId="77777777" w:rsidR="005D09C5" w:rsidRPr="005D09C5" w:rsidRDefault="005D09C5" w:rsidP="005D09C5">
      <w:pPr>
        <w:pStyle w:val="Listeafsnit"/>
        <w:numPr>
          <w:ilvl w:val="0"/>
          <w:numId w:val="1"/>
        </w:numPr>
        <w:tabs>
          <w:tab w:val="left" w:pos="0"/>
          <w:tab w:val="left" w:pos="3000"/>
          <w:tab w:val="right" w:pos="9146"/>
        </w:tabs>
        <w:ind w:left="1134" w:hanging="567"/>
        <w:jc w:val="both"/>
        <w:rPr>
          <w:rFonts w:asciiTheme="minorHAnsi" w:hAnsiTheme="minorHAnsi" w:cstheme="minorHAnsi"/>
          <w:sz w:val="22"/>
          <w:szCs w:val="22"/>
        </w:rPr>
      </w:pPr>
      <w:r w:rsidRPr="005D09C5">
        <w:rPr>
          <w:rFonts w:asciiTheme="minorHAnsi" w:hAnsiTheme="minorHAnsi" w:cstheme="minorHAnsi"/>
          <w:sz w:val="22"/>
          <w:szCs w:val="22"/>
        </w:rPr>
        <w:t>Hvem der kan indberette til whistleblowerordningen.</w:t>
      </w:r>
    </w:p>
    <w:p w14:paraId="12DBE4B4" w14:textId="77777777" w:rsidR="005D09C5" w:rsidRPr="005D09C5" w:rsidRDefault="005D09C5" w:rsidP="005D09C5">
      <w:pPr>
        <w:pStyle w:val="Listeafsnit"/>
        <w:numPr>
          <w:ilvl w:val="0"/>
          <w:numId w:val="1"/>
        </w:numPr>
        <w:tabs>
          <w:tab w:val="left" w:pos="0"/>
          <w:tab w:val="left" w:pos="3000"/>
          <w:tab w:val="right" w:pos="9146"/>
        </w:tabs>
        <w:ind w:left="1134" w:hanging="567"/>
        <w:jc w:val="both"/>
        <w:rPr>
          <w:rFonts w:asciiTheme="minorHAnsi" w:hAnsiTheme="minorHAnsi" w:cstheme="minorHAnsi"/>
          <w:sz w:val="22"/>
          <w:szCs w:val="22"/>
        </w:rPr>
      </w:pPr>
      <w:r w:rsidRPr="005D09C5">
        <w:rPr>
          <w:rFonts w:asciiTheme="minorHAnsi" w:hAnsiTheme="minorHAnsi" w:cstheme="minorHAnsi"/>
          <w:sz w:val="22"/>
          <w:szCs w:val="22"/>
        </w:rPr>
        <w:t>Om det er muligt at indberette anonymt.</w:t>
      </w:r>
      <w:r w:rsidRPr="005D09C5" w:rsidDel="0025405B">
        <w:rPr>
          <w:rFonts w:asciiTheme="minorHAnsi" w:hAnsiTheme="minorHAnsi" w:cstheme="minorHAnsi"/>
          <w:sz w:val="22"/>
          <w:szCs w:val="22"/>
        </w:rPr>
        <w:t xml:space="preserve"> </w:t>
      </w:r>
    </w:p>
    <w:p w14:paraId="18E17B66"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1D47BFC3"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Oplysningerne skal gøres tilgængelige på et synligt sted for den af ordningen omfattede personkreds, f.eks. på arbejdsgiverens hjemmeside eller intranet.</w:t>
      </w:r>
    </w:p>
    <w:p w14:paraId="64946F28"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2D795123"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Informationsforpligtelsen har til formål at sikre, at potentielle whistleblowere kan træffe en informeret beslutning om, hvorvidt, hvordan og hvornår de skal foretage indberetningen.</w:t>
      </w:r>
    </w:p>
    <w:p w14:paraId="14F832A7"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10BBF23C" w14:textId="7589F28C"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 xml:space="preserve">Politikken er rettet mod alle ansatte i virksomheden mv. og kan stå alene eller være en del af en personalehåndbog. Politikken skal naturligvis tilpasses de aktuelle forhold på virksomheden, og det kan være nødvendigt at omtale en række yderligere forhold. Det kan </w:t>
      </w:r>
      <w:r w:rsidR="003934F2" w:rsidRPr="005D09C5">
        <w:rPr>
          <w:rFonts w:asciiTheme="minorHAnsi" w:hAnsiTheme="minorHAnsi" w:cstheme="minorHAnsi"/>
          <w:sz w:val="22"/>
          <w:szCs w:val="22"/>
        </w:rPr>
        <w:t>f.eks.</w:t>
      </w:r>
      <w:r w:rsidRPr="005D09C5">
        <w:rPr>
          <w:rFonts w:asciiTheme="minorHAnsi" w:hAnsiTheme="minorHAnsi" w:cstheme="minorHAnsi"/>
          <w:sz w:val="22"/>
          <w:szCs w:val="22"/>
        </w:rPr>
        <w:t xml:space="preserve"> være relevant at opdatere </w:t>
      </w:r>
      <w:r w:rsidR="00DD0292">
        <w:rPr>
          <w:rFonts w:asciiTheme="minorHAnsi" w:hAnsiTheme="minorHAnsi" w:cstheme="minorHAnsi"/>
          <w:sz w:val="22"/>
          <w:szCs w:val="22"/>
        </w:rPr>
        <w:t>virksomhedens navn</w:t>
      </w:r>
      <w:r w:rsidRPr="005D09C5">
        <w:rPr>
          <w:rFonts w:asciiTheme="minorHAnsi" w:hAnsiTheme="minorHAnsi" w:cstheme="minorHAnsi"/>
          <w:sz w:val="22"/>
          <w:szCs w:val="22"/>
        </w:rPr>
        <w:t xml:space="preserve"> politik om behandling af personoplysninger i overensstemmelse med behandlingsreglerne i databeskyttelsesforordningen og -loven.</w:t>
      </w:r>
    </w:p>
    <w:p w14:paraId="154898CE"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781879AB" w14:textId="5D1CE864" w:rsidR="005D09C5" w:rsidRDefault="005D09C5" w:rsidP="005D09C5">
      <w:pPr>
        <w:spacing w:line="240" w:lineRule="auto"/>
        <w:rPr>
          <w:rFonts w:asciiTheme="minorHAnsi" w:hAnsiTheme="minorHAnsi" w:cstheme="minorHAnsi"/>
          <w:sz w:val="22"/>
          <w:szCs w:val="22"/>
        </w:rPr>
      </w:pPr>
    </w:p>
    <w:p w14:paraId="627352B7" w14:textId="77777777" w:rsidR="00574CF9" w:rsidRDefault="00574CF9" w:rsidP="005D09C5">
      <w:pPr>
        <w:spacing w:line="240" w:lineRule="auto"/>
        <w:rPr>
          <w:rFonts w:asciiTheme="minorHAnsi" w:hAnsiTheme="minorHAnsi" w:cstheme="minorHAnsi"/>
          <w:sz w:val="22"/>
          <w:szCs w:val="22"/>
        </w:rPr>
      </w:pPr>
    </w:p>
    <w:p w14:paraId="22DF72EC" w14:textId="77777777" w:rsidR="00C00623" w:rsidRPr="005D09C5" w:rsidRDefault="00C00623" w:rsidP="005D09C5">
      <w:pPr>
        <w:spacing w:line="240" w:lineRule="auto"/>
        <w:rPr>
          <w:rFonts w:asciiTheme="minorHAnsi" w:hAnsiTheme="minorHAnsi" w:cstheme="minorHAnsi"/>
          <w:sz w:val="22"/>
          <w:szCs w:val="22"/>
        </w:rPr>
      </w:pPr>
    </w:p>
    <w:p w14:paraId="2CCD198F" w14:textId="2E3978E8" w:rsidR="005D09C5" w:rsidRPr="00C00623" w:rsidRDefault="005D09C5" w:rsidP="005D09C5">
      <w:pPr>
        <w:tabs>
          <w:tab w:val="left" w:pos="0"/>
          <w:tab w:val="left" w:pos="3000"/>
          <w:tab w:val="right" w:pos="9146"/>
        </w:tabs>
        <w:jc w:val="both"/>
        <w:rPr>
          <w:rFonts w:asciiTheme="minorHAnsi" w:hAnsiTheme="minorHAnsi" w:cstheme="minorHAnsi"/>
          <w:b/>
          <w:bCs/>
          <w:caps/>
          <w:sz w:val="28"/>
          <w:szCs w:val="28"/>
        </w:rPr>
      </w:pPr>
      <w:r w:rsidRPr="00C00623">
        <w:rPr>
          <w:rFonts w:asciiTheme="minorHAnsi" w:hAnsiTheme="minorHAnsi" w:cstheme="minorHAnsi"/>
          <w:b/>
          <w:bCs/>
          <w:caps/>
          <w:sz w:val="28"/>
          <w:szCs w:val="28"/>
        </w:rPr>
        <w:lastRenderedPageBreak/>
        <w:t>[</w:t>
      </w:r>
      <w:r w:rsidR="00DD0292">
        <w:rPr>
          <w:rFonts w:asciiTheme="minorHAnsi" w:hAnsiTheme="minorHAnsi" w:cstheme="minorHAnsi"/>
          <w:b/>
          <w:bCs/>
          <w:caps/>
          <w:sz w:val="28"/>
          <w:szCs w:val="28"/>
          <w:highlight w:val="yellow"/>
        </w:rPr>
        <w:t>Virksomhedens navn</w:t>
      </w:r>
      <w:r w:rsidRPr="00C00623">
        <w:rPr>
          <w:rFonts w:asciiTheme="minorHAnsi" w:hAnsiTheme="minorHAnsi" w:cstheme="minorHAnsi"/>
          <w:b/>
          <w:bCs/>
          <w:caps/>
          <w:sz w:val="28"/>
          <w:szCs w:val="28"/>
        </w:rPr>
        <w:t>] Whistleblowerpolitik</w:t>
      </w:r>
    </w:p>
    <w:p w14:paraId="535A4602"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493CAA5F" w14:textId="02A5C5BF" w:rsidR="005D09C5" w:rsidRPr="005D09C5" w:rsidRDefault="005D09C5" w:rsidP="005D09C5">
      <w:pPr>
        <w:tabs>
          <w:tab w:val="left" w:pos="0"/>
          <w:tab w:val="left" w:pos="3000"/>
          <w:tab w:val="right" w:pos="9146"/>
        </w:tabs>
        <w:jc w:val="both"/>
        <w:rPr>
          <w:rFonts w:asciiTheme="minorHAnsi" w:hAnsiTheme="minorHAnsi" w:cstheme="minorHAnsi"/>
          <w:sz w:val="22"/>
          <w:szCs w:val="22"/>
          <w:highlight w:val="yellow"/>
        </w:rPr>
      </w:pPr>
      <w:r w:rsidRPr="005D09C5">
        <w:rPr>
          <w:rFonts w:asciiTheme="minorHAnsi" w:hAnsiTheme="minorHAnsi" w:cstheme="minorHAnsi"/>
          <w:sz w:val="22"/>
          <w:szCs w:val="22"/>
        </w:rPr>
        <w:t>[</w:t>
      </w:r>
      <w:r w:rsidR="00DD0292">
        <w:rPr>
          <w:rFonts w:asciiTheme="minorHAnsi" w:hAnsiTheme="minorHAnsi" w:cstheme="minorHAnsi"/>
          <w:sz w:val="22"/>
          <w:szCs w:val="22"/>
          <w:highlight w:val="yellow"/>
        </w:rPr>
        <w:t>Virksomhedens navn</w:t>
      </w:r>
      <w:r w:rsidRPr="005D09C5">
        <w:rPr>
          <w:rFonts w:asciiTheme="minorHAnsi" w:hAnsiTheme="minorHAnsi" w:cstheme="minorHAnsi"/>
          <w:sz w:val="22"/>
          <w:szCs w:val="22"/>
          <w:highlight w:val="yellow"/>
        </w:rPr>
        <w:t>]</w:t>
      </w:r>
      <w:r w:rsidRPr="005D09C5">
        <w:rPr>
          <w:rFonts w:asciiTheme="minorHAnsi" w:hAnsiTheme="minorHAnsi" w:cstheme="minorHAnsi"/>
          <w:sz w:val="22"/>
          <w:szCs w:val="22"/>
        </w:rPr>
        <w:t xml:space="preserve"> whistleblowerordning har til formål at øge mulighederne for, at [</w:t>
      </w:r>
      <w:r w:rsidR="00DD0292">
        <w:rPr>
          <w:rFonts w:asciiTheme="minorHAnsi" w:hAnsiTheme="minorHAnsi" w:cstheme="minorHAnsi"/>
          <w:sz w:val="22"/>
          <w:szCs w:val="22"/>
          <w:highlight w:val="yellow"/>
        </w:rPr>
        <w:t>Virksomhedens navn</w:t>
      </w:r>
      <w:r w:rsidRPr="005D09C5">
        <w:rPr>
          <w:rFonts w:asciiTheme="minorHAnsi" w:hAnsiTheme="minorHAnsi" w:cstheme="minorHAnsi"/>
          <w:sz w:val="22"/>
          <w:szCs w:val="22"/>
          <w:highlight w:val="yellow"/>
        </w:rPr>
        <w:t>]</w:t>
      </w:r>
      <w:r w:rsidRPr="005D09C5">
        <w:rPr>
          <w:rFonts w:asciiTheme="minorHAnsi" w:hAnsiTheme="minorHAnsi" w:cstheme="minorHAnsi"/>
          <w:sz w:val="22"/>
          <w:szCs w:val="22"/>
        </w:rPr>
        <w:t xml:space="preserve"> ansatte [</w:t>
      </w:r>
      <w:r w:rsidRPr="005D09C5">
        <w:rPr>
          <w:rFonts w:asciiTheme="minorHAnsi" w:hAnsiTheme="minorHAnsi" w:cstheme="minorHAnsi"/>
          <w:sz w:val="22"/>
          <w:szCs w:val="22"/>
          <w:highlight w:val="yellow"/>
        </w:rPr>
        <w:t>og evt. øvrige persongruppe – se nærmere nedenfor</w:t>
      </w:r>
      <w:r w:rsidRPr="005D09C5">
        <w:rPr>
          <w:rFonts w:asciiTheme="minorHAnsi" w:hAnsiTheme="minorHAnsi" w:cstheme="minorHAnsi"/>
          <w:sz w:val="22"/>
          <w:szCs w:val="22"/>
        </w:rPr>
        <w:t xml:space="preserve">] kan ytre sig om kritisable forhold på arbejdspladsen uden at frygte for </w:t>
      </w:r>
      <w:r w:rsidR="00DD0292">
        <w:rPr>
          <w:rFonts w:asciiTheme="minorHAnsi" w:hAnsiTheme="minorHAnsi" w:cstheme="minorHAnsi"/>
          <w:sz w:val="22"/>
          <w:szCs w:val="22"/>
        </w:rPr>
        <w:t>repressalier</w:t>
      </w:r>
      <w:r w:rsidRPr="005D09C5">
        <w:rPr>
          <w:rFonts w:asciiTheme="minorHAnsi" w:hAnsiTheme="minorHAnsi" w:cstheme="minorHAnsi"/>
          <w:sz w:val="22"/>
          <w:szCs w:val="22"/>
        </w:rPr>
        <w:t xml:space="preserve">. Formålet med whistleblowerordningen er således at sikre åbenhed og gennemsigtighed i forhold til </w:t>
      </w:r>
      <w:r w:rsidR="00DD0292">
        <w:rPr>
          <w:rFonts w:asciiTheme="minorHAnsi" w:hAnsiTheme="minorHAnsi" w:cstheme="minorHAnsi"/>
          <w:sz w:val="22"/>
          <w:szCs w:val="22"/>
        </w:rPr>
        <w:t xml:space="preserve">alvorlige </w:t>
      </w:r>
      <w:r w:rsidRPr="005D09C5">
        <w:rPr>
          <w:rFonts w:asciiTheme="minorHAnsi" w:hAnsiTheme="minorHAnsi" w:cstheme="minorHAnsi"/>
          <w:sz w:val="22"/>
          <w:szCs w:val="22"/>
        </w:rPr>
        <w:t xml:space="preserve">lovovertrædelser og </w:t>
      </w:r>
      <w:r w:rsidR="00DD0292">
        <w:rPr>
          <w:rFonts w:asciiTheme="minorHAnsi" w:hAnsiTheme="minorHAnsi" w:cstheme="minorHAnsi"/>
          <w:sz w:val="22"/>
          <w:szCs w:val="22"/>
        </w:rPr>
        <w:t xml:space="preserve">øvrige </w:t>
      </w:r>
      <w:r w:rsidRPr="005D09C5">
        <w:rPr>
          <w:rFonts w:asciiTheme="minorHAnsi" w:hAnsiTheme="minorHAnsi" w:cstheme="minorHAnsi"/>
          <w:sz w:val="22"/>
          <w:szCs w:val="22"/>
        </w:rPr>
        <w:t xml:space="preserve">alvorlige </w:t>
      </w:r>
      <w:r w:rsidR="00DD0292">
        <w:rPr>
          <w:rFonts w:asciiTheme="minorHAnsi" w:hAnsiTheme="minorHAnsi" w:cstheme="minorHAnsi"/>
          <w:sz w:val="22"/>
          <w:szCs w:val="22"/>
        </w:rPr>
        <w:t>forhold</w:t>
      </w:r>
      <w:r w:rsidRPr="005D09C5">
        <w:rPr>
          <w:rFonts w:asciiTheme="minorHAnsi" w:hAnsiTheme="minorHAnsi" w:cstheme="minorHAnsi"/>
          <w:sz w:val="22"/>
          <w:szCs w:val="22"/>
        </w:rPr>
        <w:t>.</w:t>
      </w:r>
    </w:p>
    <w:p w14:paraId="3760CAB7"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highlight w:val="yellow"/>
        </w:rPr>
      </w:pPr>
    </w:p>
    <w:p w14:paraId="174D9DE8" w14:textId="5D787EF6"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w:t>
      </w:r>
      <w:r w:rsidR="00DD0292">
        <w:rPr>
          <w:rFonts w:asciiTheme="minorHAnsi" w:hAnsiTheme="minorHAnsi" w:cstheme="minorHAnsi"/>
          <w:sz w:val="22"/>
          <w:szCs w:val="22"/>
          <w:highlight w:val="yellow"/>
        </w:rPr>
        <w:t>Virksomhedens navn</w:t>
      </w:r>
      <w:r w:rsidRPr="005D09C5">
        <w:rPr>
          <w:rFonts w:asciiTheme="minorHAnsi" w:hAnsiTheme="minorHAnsi" w:cstheme="minorHAnsi"/>
          <w:sz w:val="22"/>
          <w:szCs w:val="22"/>
          <w:highlight w:val="yellow"/>
        </w:rPr>
        <w:t>]</w:t>
      </w:r>
      <w:r w:rsidRPr="005D09C5">
        <w:rPr>
          <w:rFonts w:asciiTheme="minorHAnsi" w:hAnsiTheme="minorHAnsi" w:cstheme="minorHAnsi"/>
          <w:sz w:val="22"/>
          <w:szCs w:val="22"/>
        </w:rPr>
        <w:t xml:space="preserve"> whistleblowerordning skal ses som et supplement til den direkte og daglige kommunikation på arbejdspladsen om fejl og utilfredsstillende forhold mv. Ordningen udgør desuden et supplement til eksisterende muligheder for f.eks. at rette henvendelse til nærmeste leder, [</w:t>
      </w:r>
      <w:r w:rsidRPr="005D09C5">
        <w:rPr>
          <w:rFonts w:asciiTheme="minorHAnsi" w:hAnsiTheme="minorHAnsi" w:cstheme="minorHAnsi"/>
          <w:sz w:val="22"/>
          <w:szCs w:val="22"/>
          <w:highlight w:val="yellow"/>
        </w:rPr>
        <w:t>HR-afdelingen eller tillidsrepræsentanten</w:t>
      </w:r>
      <w:r w:rsidRPr="005D09C5">
        <w:rPr>
          <w:rFonts w:asciiTheme="minorHAnsi" w:hAnsiTheme="minorHAnsi" w:cstheme="minorHAnsi"/>
          <w:sz w:val="22"/>
          <w:szCs w:val="22"/>
        </w:rPr>
        <w:t xml:space="preserve">]. </w:t>
      </w:r>
    </w:p>
    <w:p w14:paraId="17AF9571"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4604C074" w14:textId="6620CDDA"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w:t>
      </w:r>
      <w:r w:rsidRPr="005D09C5">
        <w:rPr>
          <w:rFonts w:asciiTheme="minorHAnsi" w:hAnsiTheme="minorHAnsi" w:cstheme="minorHAnsi"/>
          <w:sz w:val="22"/>
          <w:szCs w:val="22"/>
          <w:highlight w:val="yellow"/>
        </w:rPr>
        <w:t>Virksomheden]</w:t>
      </w:r>
      <w:r w:rsidRPr="005D09C5">
        <w:rPr>
          <w:rFonts w:asciiTheme="minorHAnsi" w:hAnsiTheme="minorHAnsi" w:cstheme="minorHAnsi"/>
          <w:sz w:val="22"/>
          <w:szCs w:val="22"/>
        </w:rPr>
        <w:t xml:space="preserve"> opfordrer til at anvende [</w:t>
      </w:r>
      <w:r w:rsidR="00DD0292">
        <w:rPr>
          <w:rFonts w:asciiTheme="minorHAnsi" w:hAnsiTheme="minorHAnsi" w:cstheme="minorHAnsi"/>
          <w:sz w:val="22"/>
          <w:szCs w:val="22"/>
          <w:highlight w:val="yellow"/>
        </w:rPr>
        <w:t>Virksomhedens navn</w:t>
      </w:r>
      <w:r w:rsidRPr="005D09C5">
        <w:rPr>
          <w:rFonts w:asciiTheme="minorHAnsi" w:hAnsiTheme="minorHAnsi" w:cstheme="minorHAnsi"/>
          <w:sz w:val="22"/>
          <w:szCs w:val="22"/>
          <w:highlight w:val="yellow"/>
        </w:rPr>
        <w:t>]</w:t>
      </w:r>
      <w:r w:rsidRPr="005D09C5">
        <w:rPr>
          <w:rFonts w:asciiTheme="minorHAnsi" w:hAnsiTheme="minorHAnsi" w:cstheme="minorHAnsi"/>
          <w:sz w:val="22"/>
          <w:szCs w:val="22"/>
        </w:rPr>
        <w:t xml:space="preserve"> whistleblowerordning, </w:t>
      </w:r>
      <w:r w:rsidR="00C00623" w:rsidRPr="005D09C5">
        <w:rPr>
          <w:rFonts w:asciiTheme="minorHAnsi" w:hAnsiTheme="minorHAnsi" w:cstheme="minorHAnsi"/>
          <w:sz w:val="22"/>
          <w:szCs w:val="22"/>
        </w:rPr>
        <w:t>så</w:t>
      </w:r>
      <w:r w:rsidRPr="005D09C5">
        <w:rPr>
          <w:rFonts w:asciiTheme="minorHAnsi" w:hAnsiTheme="minorHAnsi" w:cstheme="minorHAnsi"/>
          <w:sz w:val="22"/>
          <w:szCs w:val="22"/>
        </w:rPr>
        <w:t xml:space="preserve"> eventuelle overtrædelser kan imødegås hurtigt og effektivt internt.  Whistlebloweren kan dog frit vælge mellem at indgive indberetning til arbejdspladsens whistleblowerordning</w:t>
      </w:r>
      <w:r w:rsidR="00DD0292">
        <w:rPr>
          <w:rFonts w:asciiTheme="minorHAnsi" w:hAnsiTheme="minorHAnsi" w:cstheme="minorHAnsi"/>
          <w:sz w:val="22"/>
          <w:szCs w:val="22"/>
        </w:rPr>
        <w:t>, herunder også [</w:t>
      </w:r>
      <w:r w:rsidR="00DD0292" w:rsidRPr="00DD0292">
        <w:rPr>
          <w:rFonts w:asciiTheme="minorHAnsi" w:hAnsiTheme="minorHAnsi" w:cstheme="minorHAnsi"/>
          <w:sz w:val="22"/>
          <w:szCs w:val="22"/>
          <w:highlight w:val="yellow"/>
        </w:rPr>
        <w:t>virksomhedens navn</w:t>
      </w:r>
      <w:r w:rsidR="00DD0292">
        <w:rPr>
          <w:rFonts w:asciiTheme="minorHAnsi" w:hAnsiTheme="minorHAnsi" w:cstheme="minorHAnsi"/>
          <w:sz w:val="22"/>
          <w:szCs w:val="22"/>
        </w:rPr>
        <w:t>] whistleblowerordning hos ekstern aktør</w:t>
      </w:r>
      <w:r w:rsidRPr="005D09C5">
        <w:rPr>
          <w:rFonts w:asciiTheme="minorHAnsi" w:hAnsiTheme="minorHAnsi" w:cstheme="minorHAnsi"/>
          <w:sz w:val="22"/>
          <w:szCs w:val="22"/>
        </w:rPr>
        <w:t xml:space="preserve"> eller en </w:t>
      </w:r>
      <w:r w:rsidR="00DD0292">
        <w:rPr>
          <w:rFonts w:asciiTheme="minorHAnsi" w:hAnsiTheme="minorHAnsi" w:cstheme="minorHAnsi"/>
          <w:sz w:val="22"/>
          <w:szCs w:val="22"/>
        </w:rPr>
        <w:t>myndigheds</w:t>
      </w:r>
      <w:r w:rsidRPr="005D09C5">
        <w:rPr>
          <w:rFonts w:asciiTheme="minorHAnsi" w:hAnsiTheme="minorHAnsi" w:cstheme="minorHAnsi"/>
          <w:sz w:val="22"/>
          <w:szCs w:val="22"/>
        </w:rPr>
        <w:t xml:space="preserve"> whistleblowerordning (Datatilsynet).</w:t>
      </w:r>
    </w:p>
    <w:p w14:paraId="3F580904"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2F5EC75B" w14:textId="4DC7F656"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w:t>
      </w:r>
      <w:r w:rsidR="00DD0292">
        <w:rPr>
          <w:rFonts w:asciiTheme="minorHAnsi" w:hAnsiTheme="minorHAnsi" w:cstheme="minorHAnsi"/>
          <w:sz w:val="22"/>
          <w:szCs w:val="22"/>
          <w:highlight w:val="yellow"/>
        </w:rPr>
        <w:t>Virksomhedens navn</w:t>
      </w:r>
      <w:r w:rsidRPr="005D09C5">
        <w:rPr>
          <w:rFonts w:asciiTheme="minorHAnsi" w:hAnsiTheme="minorHAnsi" w:cstheme="minorHAnsi"/>
          <w:sz w:val="22"/>
          <w:szCs w:val="22"/>
          <w:highlight w:val="yellow"/>
        </w:rPr>
        <w:t>]</w:t>
      </w:r>
      <w:r w:rsidRPr="005D09C5">
        <w:rPr>
          <w:rFonts w:asciiTheme="minorHAnsi" w:hAnsiTheme="minorHAnsi" w:cstheme="minorHAnsi"/>
          <w:sz w:val="22"/>
          <w:szCs w:val="22"/>
        </w:rPr>
        <w:t xml:space="preserve"> whistleblowerordning udelukker ikke muligheden for at indberette via eksterne kanaler som f.eks. tilsynsmyndigheder. </w:t>
      </w:r>
    </w:p>
    <w:p w14:paraId="6212ACEC"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0180C2CA" w14:textId="77777777" w:rsidR="005D09C5" w:rsidRPr="005D09C5" w:rsidRDefault="005D09C5" w:rsidP="005D09C5">
      <w:pPr>
        <w:tabs>
          <w:tab w:val="left" w:pos="0"/>
          <w:tab w:val="left" w:pos="3000"/>
          <w:tab w:val="right" w:pos="9146"/>
        </w:tabs>
        <w:jc w:val="both"/>
        <w:rPr>
          <w:rFonts w:asciiTheme="minorHAnsi" w:hAnsiTheme="minorHAnsi" w:cstheme="minorHAnsi"/>
          <w:b/>
          <w:bCs/>
          <w:sz w:val="22"/>
          <w:szCs w:val="22"/>
        </w:rPr>
      </w:pPr>
    </w:p>
    <w:p w14:paraId="43BD65D2" w14:textId="018BCC83" w:rsidR="005D09C5" w:rsidRPr="005D09C5" w:rsidRDefault="005D09C5" w:rsidP="005D09C5">
      <w:pPr>
        <w:tabs>
          <w:tab w:val="left" w:pos="0"/>
          <w:tab w:val="left" w:pos="3000"/>
          <w:tab w:val="right" w:pos="9146"/>
        </w:tabs>
        <w:jc w:val="both"/>
        <w:rPr>
          <w:rFonts w:asciiTheme="minorHAnsi" w:hAnsiTheme="minorHAnsi" w:cstheme="minorHAnsi"/>
          <w:b/>
          <w:bCs/>
          <w:sz w:val="22"/>
          <w:szCs w:val="22"/>
        </w:rPr>
      </w:pPr>
      <w:r w:rsidRPr="005D09C5">
        <w:rPr>
          <w:rFonts w:asciiTheme="minorHAnsi" w:hAnsiTheme="minorHAnsi" w:cstheme="minorHAnsi"/>
          <w:b/>
          <w:bCs/>
          <w:sz w:val="22"/>
          <w:szCs w:val="22"/>
        </w:rPr>
        <w:t>[</w:t>
      </w:r>
      <w:r w:rsidR="00DD0292">
        <w:rPr>
          <w:rFonts w:asciiTheme="minorHAnsi" w:hAnsiTheme="minorHAnsi" w:cstheme="minorHAnsi"/>
          <w:b/>
          <w:bCs/>
          <w:sz w:val="22"/>
          <w:szCs w:val="22"/>
          <w:highlight w:val="yellow"/>
        </w:rPr>
        <w:t>Virksomhedens navn</w:t>
      </w:r>
      <w:r w:rsidRPr="005D09C5">
        <w:rPr>
          <w:rFonts w:asciiTheme="minorHAnsi" w:hAnsiTheme="minorHAnsi" w:cstheme="minorHAnsi"/>
          <w:b/>
          <w:bCs/>
          <w:sz w:val="22"/>
          <w:szCs w:val="22"/>
          <w:highlight w:val="yellow"/>
        </w:rPr>
        <w:t>]</w:t>
      </w:r>
      <w:r w:rsidRPr="005D09C5">
        <w:rPr>
          <w:rFonts w:asciiTheme="minorHAnsi" w:hAnsiTheme="minorHAnsi" w:cstheme="minorHAnsi"/>
          <w:b/>
          <w:bCs/>
          <w:sz w:val="22"/>
          <w:szCs w:val="22"/>
        </w:rPr>
        <w:t xml:space="preserve"> whistleblowerenhed</w:t>
      </w:r>
    </w:p>
    <w:p w14:paraId="53F80A19" w14:textId="63A02147"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Indberetninger til [</w:t>
      </w:r>
      <w:r w:rsidR="00DD0292">
        <w:rPr>
          <w:rFonts w:asciiTheme="minorHAnsi" w:hAnsiTheme="minorHAnsi" w:cstheme="minorHAnsi"/>
          <w:sz w:val="22"/>
          <w:szCs w:val="22"/>
          <w:highlight w:val="yellow"/>
        </w:rPr>
        <w:t>Virksomhedens navn</w:t>
      </w:r>
      <w:r w:rsidRPr="005D09C5">
        <w:rPr>
          <w:rFonts w:asciiTheme="minorHAnsi" w:hAnsiTheme="minorHAnsi" w:cstheme="minorHAnsi"/>
          <w:sz w:val="22"/>
          <w:szCs w:val="22"/>
          <w:highlight w:val="yellow"/>
        </w:rPr>
        <w:t>]</w:t>
      </w:r>
      <w:r w:rsidRPr="005D09C5">
        <w:rPr>
          <w:rFonts w:asciiTheme="minorHAnsi" w:hAnsiTheme="minorHAnsi" w:cstheme="minorHAnsi"/>
          <w:sz w:val="22"/>
          <w:szCs w:val="22"/>
        </w:rPr>
        <w:t xml:space="preserve"> whistleblowerordning behandles af [</w:t>
      </w:r>
      <w:r w:rsidRPr="005D09C5">
        <w:rPr>
          <w:rFonts w:asciiTheme="minorHAnsi" w:hAnsiTheme="minorHAnsi" w:cstheme="minorHAnsi"/>
          <w:sz w:val="22"/>
          <w:szCs w:val="22"/>
          <w:highlight w:val="yellow"/>
        </w:rPr>
        <w:t>stillingsbetegnelse og navn eller afdeling</w:t>
      </w:r>
      <w:r w:rsidRPr="005D09C5">
        <w:rPr>
          <w:rFonts w:asciiTheme="minorHAnsi" w:hAnsiTheme="minorHAnsi" w:cstheme="minorHAnsi"/>
          <w:sz w:val="22"/>
          <w:szCs w:val="22"/>
        </w:rPr>
        <w:t xml:space="preserve">]. </w:t>
      </w:r>
    </w:p>
    <w:p w14:paraId="6DA83A18"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69C9A2D4" w14:textId="01469406"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Spørgsmål til de enkelte indberetninger eller [</w:t>
      </w:r>
      <w:r w:rsidR="00DD0292">
        <w:rPr>
          <w:rFonts w:asciiTheme="minorHAnsi" w:hAnsiTheme="minorHAnsi" w:cstheme="minorHAnsi"/>
          <w:sz w:val="22"/>
          <w:szCs w:val="22"/>
          <w:highlight w:val="yellow"/>
        </w:rPr>
        <w:t>Virksomhedens navn</w:t>
      </w:r>
      <w:r w:rsidRPr="005D09C5">
        <w:rPr>
          <w:rFonts w:asciiTheme="minorHAnsi" w:hAnsiTheme="minorHAnsi" w:cstheme="minorHAnsi"/>
          <w:sz w:val="22"/>
          <w:szCs w:val="22"/>
          <w:highlight w:val="yellow"/>
        </w:rPr>
        <w:t>]</w:t>
      </w:r>
      <w:r w:rsidRPr="005D09C5">
        <w:rPr>
          <w:rFonts w:asciiTheme="minorHAnsi" w:hAnsiTheme="minorHAnsi" w:cstheme="minorHAnsi"/>
          <w:sz w:val="22"/>
          <w:szCs w:val="22"/>
        </w:rPr>
        <w:t xml:space="preserve"> whistleblowerordning i det hele taget kan rettes til:</w:t>
      </w:r>
    </w:p>
    <w:p w14:paraId="77787F72"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ab/>
        <w:t>[</w:t>
      </w:r>
      <w:r w:rsidRPr="005D09C5">
        <w:rPr>
          <w:rFonts w:asciiTheme="minorHAnsi" w:hAnsiTheme="minorHAnsi" w:cstheme="minorHAnsi"/>
          <w:sz w:val="22"/>
          <w:szCs w:val="22"/>
          <w:highlight w:val="yellow"/>
        </w:rPr>
        <w:t>navn</w:t>
      </w:r>
      <w:r w:rsidRPr="005D09C5">
        <w:rPr>
          <w:rFonts w:asciiTheme="minorHAnsi" w:hAnsiTheme="minorHAnsi" w:cstheme="minorHAnsi"/>
          <w:sz w:val="22"/>
          <w:szCs w:val="22"/>
        </w:rPr>
        <w:t>]</w:t>
      </w:r>
    </w:p>
    <w:p w14:paraId="64BE2FD9"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ab/>
        <w:t>[</w:t>
      </w:r>
      <w:r w:rsidRPr="005D09C5">
        <w:rPr>
          <w:rFonts w:asciiTheme="minorHAnsi" w:hAnsiTheme="minorHAnsi" w:cstheme="minorHAnsi"/>
          <w:sz w:val="22"/>
          <w:szCs w:val="22"/>
          <w:highlight w:val="yellow"/>
        </w:rPr>
        <w:t>stillingsbetegnelse</w:t>
      </w:r>
      <w:r w:rsidRPr="005D09C5">
        <w:rPr>
          <w:rFonts w:asciiTheme="minorHAnsi" w:hAnsiTheme="minorHAnsi" w:cstheme="minorHAnsi"/>
          <w:sz w:val="22"/>
          <w:szCs w:val="22"/>
        </w:rPr>
        <w:t xml:space="preserve">] </w:t>
      </w:r>
    </w:p>
    <w:p w14:paraId="6F3E8659"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ab/>
        <w:t>[</w:t>
      </w:r>
      <w:r w:rsidRPr="005D09C5">
        <w:rPr>
          <w:rFonts w:asciiTheme="minorHAnsi" w:hAnsiTheme="minorHAnsi" w:cstheme="minorHAnsi"/>
          <w:sz w:val="22"/>
          <w:szCs w:val="22"/>
          <w:highlight w:val="yellow"/>
        </w:rPr>
        <w:t>kontaktoplysninger</w:t>
      </w:r>
      <w:r w:rsidRPr="005D09C5">
        <w:rPr>
          <w:rFonts w:asciiTheme="minorHAnsi" w:hAnsiTheme="minorHAnsi" w:cstheme="minorHAnsi"/>
          <w:sz w:val="22"/>
          <w:szCs w:val="22"/>
        </w:rPr>
        <w:t>]</w:t>
      </w:r>
    </w:p>
    <w:p w14:paraId="4CB50176"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5705F2E4" w14:textId="7D2FB40B"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highlight w:val="yellow"/>
        </w:rPr>
        <w:t>[[</w:t>
      </w:r>
      <w:r w:rsidR="00DD0292">
        <w:rPr>
          <w:rFonts w:asciiTheme="minorHAnsi" w:hAnsiTheme="minorHAnsi" w:cstheme="minorHAnsi"/>
          <w:sz w:val="22"/>
          <w:szCs w:val="22"/>
          <w:highlight w:val="yellow"/>
        </w:rPr>
        <w:t>Virksomhedens navn</w:t>
      </w:r>
      <w:r w:rsidRPr="005D09C5">
        <w:rPr>
          <w:rFonts w:asciiTheme="minorHAnsi" w:hAnsiTheme="minorHAnsi" w:cstheme="minorHAnsi"/>
          <w:sz w:val="22"/>
          <w:szCs w:val="22"/>
          <w:highlight w:val="yellow"/>
        </w:rPr>
        <w:t>] whistleblowerordning anvender [system] til registrering og behandling af indberetninger. Beskriv herefter processer ift. behandling af personoplysninger, kontaktoplysninger til systemets udbyder mv.</w:t>
      </w:r>
      <w:r w:rsidRPr="005D09C5">
        <w:rPr>
          <w:rFonts w:asciiTheme="minorHAnsi" w:hAnsiTheme="minorHAnsi" w:cstheme="minorHAnsi"/>
          <w:sz w:val="22"/>
          <w:szCs w:val="22"/>
        </w:rPr>
        <w:t>]</w:t>
      </w:r>
    </w:p>
    <w:p w14:paraId="1A440BAB"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3F8055BF" w14:textId="36847439"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 xml:space="preserve">Behandling af indberetninger kan i øvrigt afhængigt af indberetningens indhold og karakter ske med hjælp fra en ekstern part, </w:t>
      </w:r>
      <w:r w:rsidR="00516B24" w:rsidRPr="005D09C5">
        <w:rPr>
          <w:rFonts w:asciiTheme="minorHAnsi" w:hAnsiTheme="minorHAnsi" w:cstheme="minorHAnsi"/>
          <w:sz w:val="22"/>
          <w:szCs w:val="22"/>
        </w:rPr>
        <w:t>f.eks.</w:t>
      </w:r>
      <w:r w:rsidRPr="005D09C5">
        <w:rPr>
          <w:rFonts w:asciiTheme="minorHAnsi" w:hAnsiTheme="minorHAnsi" w:cstheme="minorHAnsi"/>
          <w:sz w:val="22"/>
          <w:szCs w:val="22"/>
        </w:rPr>
        <w:t xml:space="preserve"> </w:t>
      </w:r>
      <w:r w:rsidR="0057547B">
        <w:rPr>
          <w:rFonts w:asciiTheme="minorHAnsi" w:hAnsiTheme="minorHAnsi" w:cstheme="minorHAnsi"/>
          <w:sz w:val="22"/>
          <w:szCs w:val="22"/>
        </w:rPr>
        <w:t xml:space="preserve"> </w:t>
      </w:r>
      <w:r w:rsidRPr="005D09C5">
        <w:rPr>
          <w:rFonts w:asciiTheme="minorHAnsi" w:hAnsiTheme="minorHAnsi" w:cstheme="minorHAnsi"/>
          <w:sz w:val="22"/>
          <w:szCs w:val="22"/>
        </w:rPr>
        <w:t>en advokat eller revisor.</w:t>
      </w:r>
    </w:p>
    <w:p w14:paraId="396643D3" w14:textId="77777777" w:rsidR="005D09C5" w:rsidRPr="005D09C5" w:rsidRDefault="005D09C5" w:rsidP="005D09C5">
      <w:pPr>
        <w:tabs>
          <w:tab w:val="left" w:pos="0"/>
          <w:tab w:val="left" w:pos="3000"/>
          <w:tab w:val="right" w:pos="9146"/>
        </w:tabs>
        <w:jc w:val="both"/>
        <w:rPr>
          <w:rFonts w:asciiTheme="minorHAnsi" w:hAnsiTheme="minorHAnsi" w:cstheme="minorHAnsi"/>
          <w:b/>
          <w:bCs/>
          <w:sz w:val="22"/>
          <w:szCs w:val="22"/>
        </w:rPr>
      </w:pPr>
    </w:p>
    <w:p w14:paraId="2344BB6A" w14:textId="77777777" w:rsidR="005D09C5" w:rsidRPr="005D09C5" w:rsidRDefault="005D09C5" w:rsidP="005D09C5">
      <w:pPr>
        <w:tabs>
          <w:tab w:val="left" w:pos="0"/>
          <w:tab w:val="left" w:pos="3000"/>
          <w:tab w:val="right" w:pos="9146"/>
        </w:tabs>
        <w:jc w:val="both"/>
        <w:rPr>
          <w:rFonts w:asciiTheme="minorHAnsi" w:hAnsiTheme="minorHAnsi" w:cstheme="minorHAnsi"/>
          <w:b/>
          <w:bCs/>
          <w:sz w:val="22"/>
          <w:szCs w:val="22"/>
        </w:rPr>
      </w:pPr>
    </w:p>
    <w:p w14:paraId="1ED6891B" w14:textId="77777777" w:rsidR="005D09C5" w:rsidRPr="005D09C5" w:rsidRDefault="005D09C5" w:rsidP="005D09C5">
      <w:pPr>
        <w:spacing w:line="240" w:lineRule="auto"/>
        <w:rPr>
          <w:rFonts w:asciiTheme="minorHAnsi" w:hAnsiTheme="minorHAnsi" w:cstheme="minorHAnsi"/>
          <w:b/>
          <w:bCs/>
          <w:sz w:val="22"/>
          <w:szCs w:val="22"/>
        </w:rPr>
      </w:pPr>
      <w:r w:rsidRPr="005D09C5">
        <w:rPr>
          <w:rFonts w:asciiTheme="minorHAnsi" w:hAnsiTheme="minorHAnsi" w:cstheme="minorHAnsi"/>
          <w:b/>
          <w:bCs/>
          <w:sz w:val="22"/>
          <w:szCs w:val="22"/>
        </w:rPr>
        <w:br w:type="page"/>
      </w:r>
    </w:p>
    <w:p w14:paraId="2756A21C" w14:textId="77777777" w:rsidR="005D09C5" w:rsidRPr="005D09C5" w:rsidRDefault="005D09C5" w:rsidP="005D09C5">
      <w:pPr>
        <w:tabs>
          <w:tab w:val="left" w:pos="0"/>
          <w:tab w:val="left" w:pos="3000"/>
          <w:tab w:val="right" w:pos="9146"/>
        </w:tabs>
        <w:jc w:val="both"/>
        <w:rPr>
          <w:rFonts w:asciiTheme="minorHAnsi" w:hAnsiTheme="minorHAnsi" w:cstheme="minorHAnsi"/>
          <w:b/>
          <w:bCs/>
          <w:sz w:val="22"/>
          <w:szCs w:val="22"/>
        </w:rPr>
      </w:pPr>
      <w:r w:rsidRPr="005D09C5">
        <w:rPr>
          <w:rFonts w:asciiTheme="minorHAnsi" w:hAnsiTheme="minorHAnsi" w:cstheme="minorHAnsi"/>
          <w:b/>
          <w:bCs/>
          <w:sz w:val="22"/>
          <w:szCs w:val="22"/>
        </w:rPr>
        <w:lastRenderedPageBreak/>
        <w:t>Oplysninger, der kan indberettes om</w:t>
      </w:r>
    </w:p>
    <w:p w14:paraId="4195C2B8" w14:textId="6A282AF6"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w:t>
      </w:r>
      <w:r w:rsidR="00DD0292">
        <w:rPr>
          <w:rFonts w:asciiTheme="minorHAnsi" w:hAnsiTheme="minorHAnsi" w:cstheme="minorHAnsi"/>
          <w:sz w:val="22"/>
          <w:szCs w:val="22"/>
          <w:highlight w:val="yellow"/>
        </w:rPr>
        <w:t>Virksomhedens navn</w:t>
      </w:r>
      <w:r w:rsidRPr="005D09C5">
        <w:rPr>
          <w:rFonts w:asciiTheme="minorHAnsi" w:hAnsiTheme="minorHAnsi" w:cstheme="minorHAnsi"/>
          <w:sz w:val="22"/>
          <w:szCs w:val="22"/>
          <w:highlight w:val="yellow"/>
        </w:rPr>
        <w:t>]</w:t>
      </w:r>
      <w:r w:rsidRPr="005D09C5">
        <w:rPr>
          <w:rFonts w:asciiTheme="minorHAnsi" w:hAnsiTheme="minorHAnsi" w:cstheme="minorHAnsi"/>
          <w:sz w:val="22"/>
          <w:szCs w:val="22"/>
        </w:rPr>
        <w:t xml:space="preserve"> whistleblowerordning kan anvendes til indberetning af oplysninger om alvorlige overtrædelser eller øvrige alvorlige forhold, som ikke nødvendigvis kan henføres til en bestemt lovovertrædelse. Der kan indberettes om forhold, der har fundet sted eller vil finde sted i [</w:t>
      </w:r>
      <w:r w:rsidRPr="005D09C5">
        <w:rPr>
          <w:rFonts w:asciiTheme="minorHAnsi" w:hAnsiTheme="minorHAnsi" w:cstheme="minorHAnsi"/>
          <w:sz w:val="22"/>
          <w:szCs w:val="22"/>
          <w:highlight w:val="yellow"/>
        </w:rPr>
        <w:t>Virksomheden</w:t>
      </w:r>
      <w:r w:rsidRPr="005D09C5">
        <w:rPr>
          <w:rFonts w:asciiTheme="minorHAnsi" w:hAnsiTheme="minorHAnsi" w:cstheme="minorHAnsi"/>
          <w:sz w:val="22"/>
          <w:szCs w:val="22"/>
        </w:rPr>
        <w:t>].</w:t>
      </w:r>
    </w:p>
    <w:p w14:paraId="295BEFAD"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470689BA"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 xml:space="preserve">En lovovertrædelse eller et øvrigt forhold vil som udgangspunkt være alvorligt, hvis det er i offentlighedens interesse at få det frem i lyset. Overtrædelser af bagatelagtig karakter er ikke omfattet, ligesom overtrædelser af accessoriske bestemmelser heller ikke er omfattet. </w:t>
      </w:r>
    </w:p>
    <w:p w14:paraId="60DE8227"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53340D59"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Indberetninger om whistleblowerens eget ansættelsesforhold er som udgangspunkt ikke omfattet, medmindre der er tale om seksuel chikane eller grov chikane.</w:t>
      </w:r>
    </w:p>
    <w:p w14:paraId="0EF100DA"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4EBA65CA" w14:textId="36827947"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Oplysninger om øvrige forhold, herunder oplysninger om overtrædelser af interne retningslinjer af mindre alvorlig karakter, som bl.a. regler om sygefravær, påklædning og oplysninger om andre personalerelaterede konflikter på arbejdspladsen, vil som udgangspunkt ikke anses som grove overtrædelser og skal dermed ikke indberettes til [</w:t>
      </w:r>
      <w:r w:rsidR="00DD0292">
        <w:rPr>
          <w:rFonts w:asciiTheme="minorHAnsi" w:hAnsiTheme="minorHAnsi" w:cstheme="minorHAnsi"/>
          <w:sz w:val="22"/>
          <w:szCs w:val="22"/>
          <w:highlight w:val="yellow"/>
        </w:rPr>
        <w:t>Virksomhedens navn</w:t>
      </w:r>
      <w:r w:rsidRPr="005D09C5">
        <w:rPr>
          <w:rFonts w:asciiTheme="minorHAnsi" w:hAnsiTheme="minorHAnsi" w:cstheme="minorHAnsi"/>
          <w:sz w:val="22"/>
          <w:szCs w:val="22"/>
          <w:highlight w:val="yellow"/>
        </w:rPr>
        <w:t>]</w:t>
      </w:r>
      <w:r w:rsidRPr="005D09C5">
        <w:rPr>
          <w:rFonts w:asciiTheme="minorHAnsi" w:hAnsiTheme="minorHAnsi" w:cstheme="minorHAnsi"/>
          <w:sz w:val="22"/>
          <w:szCs w:val="22"/>
        </w:rPr>
        <w:t xml:space="preserve"> whistleblowerordning. Sådanne oplysninger kan i overensstemmelse med gældende retningslinjer indgives til [</w:t>
      </w:r>
      <w:r w:rsidRPr="005D09C5">
        <w:rPr>
          <w:rFonts w:asciiTheme="minorHAnsi" w:hAnsiTheme="minorHAnsi" w:cstheme="minorHAnsi"/>
          <w:sz w:val="22"/>
          <w:szCs w:val="22"/>
          <w:highlight w:val="yellow"/>
        </w:rPr>
        <w:t>nærmeste leder, personale-/HR-afdeling eller en tillidsrepræsentant</w:t>
      </w:r>
      <w:r w:rsidRPr="005D09C5">
        <w:rPr>
          <w:rFonts w:asciiTheme="minorHAnsi" w:hAnsiTheme="minorHAnsi" w:cstheme="minorHAnsi"/>
          <w:sz w:val="22"/>
          <w:szCs w:val="22"/>
        </w:rPr>
        <w:t xml:space="preserve">]. </w:t>
      </w:r>
    </w:p>
    <w:p w14:paraId="5FDFD1DE"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28832989"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Det forudsættes, at whistlebloweren er i god tro om oplysningernes rigtighed.</w:t>
      </w:r>
    </w:p>
    <w:p w14:paraId="4ADD3839"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23C2B92D" w14:textId="24994F6F"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 xml:space="preserve">I </w:t>
      </w:r>
      <w:r w:rsidR="00574CF9">
        <w:rPr>
          <w:rFonts w:asciiTheme="minorHAnsi" w:hAnsiTheme="minorHAnsi" w:cstheme="minorHAnsi"/>
          <w:b/>
          <w:bCs/>
          <w:sz w:val="22"/>
          <w:szCs w:val="22"/>
        </w:rPr>
        <w:t>bi</w:t>
      </w:r>
      <w:r w:rsidRPr="005D09C5">
        <w:rPr>
          <w:rFonts w:asciiTheme="minorHAnsi" w:hAnsiTheme="minorHAnsi" w:cstheme="minorHAnsi"/>
          <w:b/>
          <w:bCs/>
          <w:sz w:val="22"/>
          <w:szCs w:val="22"/>
        </w:rPr>
        <w:t>lag 1</w:t>
      </w:r>
      <w:r w:rsidRPr="005D09C5">
        <w:rPr>
          <w:rFonts w:asciiTheme="minorHAnsi" w:hAnsiTheme="minorHAnsi" w:cstheme="minorHAnsi"/>
          <w:sz w:val="22"/>
          <w:szCs w:val="22"/>
        </w:rPr>
        <w:t xml:space="preserve"> er der angivet eksempler på alvorlige lovovertrædelser, alvorlige forhold og oplysninger, som ikke er omfattet af whistleblowerordningen.</w:t>
      </w:r>
    </w:p>
    <w:p w14:paraId="0046BE5B"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highlight w:val="yellow"/>
        </w:rPr>
      </w:pPr>
    </w:p>
    <w:p w14:paraId="350155B8"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highlight w:val="yellow"/>
        </w:rPr>
      </w:pPr>
    </w:p>
    <w:p w14:paraId="0F423137" w14:textId="77777777" w:rsidR="005D09C5" w:rsidRPr="005D09C5" w:rsidRDefault="005D09C5" w:rsidP="005D09C5">
      <w:pPr>
        <w:tabs>
          <w:tab w:val="left" w:pos="0"/>
          <w:tab w:val="left" w:pos="3000"/>
          <w:tab w:val="right" w:pos="9146"/>
        </w:tabs>
        <w:jc w:val="both"/>
        <w:rPr>
          <w:rFonts w:asciiTheme="minorHAnsi" w:hAnsiTheme="minorHAnsi" w:cstheme="minorHAnsi"/>
          <w:b/>
          <w:bCs/>
          <w:sz w:val="22"/>
          <w:szCs w:val="22"/>
        </w:rPr>
      </w:pPr>
      <w:r w:rsidRPr="005D09C5">
        <w:rPr>
          <w:rFonts w:asciiTheme="minorHAnsi" w:hAnsiTheme="minorHAnsi" w:cstheme="minorHAnsi"/>
          <w:b/>
          <w:bCs/>
          <w:sz w:val="22"/>
          <w:szCs w:val="22"/>
        </w:rPr>
        <w:t>Indberetning af overtrædelser</w:t>
      </w:r>
    </w:p>
    <w:p w14:paraId="7966C3C6" w14:textId="534CC1B1"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Indberetning til [</w:t>
      </w:r>
      <w:r w:rsidR="00DD0292">
        <w:rPr>
          <w:rFonts w:asciiTheme="minorHAnsi" w:hAnsiTheme="minorHAnsi" w:cstheme="minorHAnsi"/>
          <w:sz w:val="22"/>
          <w:szCs w:val="22"/>
          <w:highlight w:val="yellow"/>
        </w:rPr>
        <w:t>Virksomhedens navn</w:t>
      </w:r>
      <w:r w:rsidRPr="005D09C5">
        <w:rPr>
          <w:rFonts w:asciiTheme="minorHAnsi" w:hAnsiTheme="minorHAnsi" w:cstheme="minorHAnsi"/>
          <w:sz w:val="22"/>
          <w:szCs w:val="22"/>
          <w:highlight w:val="yellow"/>
        </w:rPr>
        <w:t>]</w:t>
      </w:r>
      <w:r w:rsidRPr="005D09C5">
        <w:rPr>
          <w:rFonts w:asciiTheme="minorHAnsi" w:hAnsiTheme="minorHAnsi" w:cstheme="minorHAnsi"/>
          <w:sz w:val="22"/>
          <w:szCs w:val="22"/>
        </w:rPr>
        <w:t xml:space="preserve"> whistleblowerordning skal ske [</w:t>
      </w:r>
      <w:r w:rsidRPr="005D09C5">
        <w:rPr>
          <w:rFonts w:asciiTheme="minorHAnsi" w:hAnsiTheme="minorHAnsi" w:cstheme="minorHAnsi"/>
          <w:sz w:val="22"/>
          <w:szCs w:val="22"/>
          <w:highlight w:val="yellow"/>
        </w:rPr>
        <w:t>beskriv fremgangsmåden, eks. indberetningskanal på hjemmeside, e-mailadresse</w:t>
      </w:r>
      <w:r w:rsidR="00E80257">
        <w:rPr>
          <w:rFonts w:asciiTheme="minorHAnsi" w:hAnsiTheme="minorHAnsi" w:cstheme="minorHAnsi"/>
          <w:sz w:val="22"/>
          <w:szCs w:val="22"/>
          <w:highlight w:val="yellow"/>
        </w:rPr>
        <w:t>, postkasse</w:t>
      </w:r>
      <w:r w:rsidRPr="005D09C5">
        <w:rPr>
          <w:rFonts w:asciiTheme="minorHAnsi" w:hAnsiTheme="minorHAnsi" w:cstheme="minorHAnsi"/>
          <w:sz w:val="22"/>
          <w:szCs w:val="22"/>
          <w:highlight w:val="yellow"/>
        </w:rPr>
        <w:t xml:space="preserve"> mv.</w:t>
      </w:r>
      <w:r w:rsidRPr="005D09C5">
        <w:rPr>
          <w:rFonts w:asciiTheme="minorHAnsi" w:hAnsiTheme="minorHAnsi" w:cstheme="minorHAnsi"/>
          <w:sz w:val="22"/>
          <w:szCs w:val="22"/>
        </w:rPr>
        <w:t>].</w:t>
      </w:r>
    </w:p>
    <w:p w14:paraId="767176FE"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79EED60C"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Der kan [</w:t>
      </w:r>
      <w:r w:rsidRPr="005D09C5">
        <w:rPr>
          <w:rFonts w:asciiTheme="minorHAnsi" w:hAnsiTheme="minorHAnsi" w:cstheme="minorHAnsi"/>
          <w:sz w:val="22"/>
          <w:szCs w:val="22"/>
          <w:highlight w:val="yellow"/>
        </w:rPr>
        <w:t>ikke</w:t>
      </w:r>
      <w:r w:rsidRPr="005D09C5">
        <w:rPr>
          <w:rFonts w:asciiTheme="minorHAnsi" w:hAnsiTheme="minorHAnsi" w:cstheme="minorHAnsi"/>
          <w:sz w:val="22"/>
          <w:szCs w:val="22"/>
        </w:rPr>
        <w:t>] foretages anonyme indberetninger.</w:t>
      </w:r>
    </w:p>
    <w:p w14:paraId="5A967A3A"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59DBE440"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63D05BA4" w14:textId="77777777" w:rsidR="005D09C5" w:rsidRPr="005D09C5" w:rsidRDefault="005D09C5" w:rsidP="005D09C5">
      <w:pPr>
        <w:tabs>
          <w:tab w:val="left" w:pos="0"/>
          <w:tab w:val="left" w:pos="3000"/>
          <w:tab w:val="right" w:pos="9146"/>
        </w:tabs>
        <w:jc w:val="both"/>
        <w:rPr>
          <w:rFonts w:asciiTheme="minorHAnsi" w:hAnsiTheme="minorHAnsi" w:cstheme="minorHAnsi"/>
          <w:b/>
          <w:bCs/>
          <w:sz w:val="22"/>
          <w:szCs w:val="22"/>
        </w:rPr>
      </w:pPr>
      <w:r w:rsidRPr="005D09C5">
        <w:rPr>
          <w:rFonts w:asciiTheme="minorHAnsi" w:hAnsiTheme="minorHAnsi" w:cstheme="minorHAnsi"/>
          <w:b/>
          <w:bCs/>
          <w:sz w:val="22"/>
          <w:szCs w:val="22"/>
        </w:rPr>
        <w:t>Persongrupper, der kan indgive oplysninger til whistleblowerordningen</w:t>
      </w:r>
    </w:p>
    <w:p w14:paraId="4B588E1A" w14:textId="60AB87E5"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Følgende persongrupper kan anvende [</w:t>
      </w:r>
      <w:r w:rsidR="00DD0292">
        <w:rPr>
          <w:rFonts w:asciiTheme="minorHAnsi" w:hAnsiTheme="minorHAnsi" w:cstheme="minorHAnsi"/>
          <w:sz w:val="22"/>
          <w:szCs w:val="22"/>
          <w:highlight w:val="yellow"/>
        </w:rPr>
        <w:t>Virksomhedens navn</w:t>
      </w:r>
      <w:r w:rsidRPr="005D09C5">
        <w:rPr>
          <w:rFonts w:asciiTheme="minorHAnsi" w:hAnsiTheme="minorHAnsi" w:cstheme="minorHAnsi"/>
          <w:sz w:val="22"/>
          <w:szCs w:val="22"/>
          <w:highlight w:val="yellow"/>
        </w:rPr>
        <w:t>]</w:t>
      </w:r>
      <w:r w:rsidRPr="005D09C5">
        <w:rPr>
          <w:rFonts w:asciiTheme="minorHAnsi" w:hAnsiTheme="minorHAnsi" w:cstheme="minorHAnsi"/>
          <w:sz w:val="22"/>
          <w:szCs w:val="22"/>
        </w:rPr>
        <w:t xml:space="preserve"> whistleblowerordning:</w:t>
      </w:r>
    </w:p>
    <w:p w14:paraId="1F504806"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65E7DA14" w14:textId="42431087" w:rsidR="005D09C5" w:rsidRPr="005D09C5" w:rsidRDefault="005D09C5" w:rsidP="005D09C5">
      <w:pPr>
        <w:pStyle w:val="Listeafsnit"/>
        <w:numPr>
          <w:ilvl w:val="0"/>
          <w:numId w:val="2"/>
        </w:num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w:t>
      </w:r>
      <w:r w:rsidR="00DD0292">
        <w:rPr>
          <w:rFonts w:asciiTheme="minorHAnsi" w:hAnsiTheme="minorHAnsi" w:cstheme="minorHAnsi"/>
          <w:sz w:val="22"/>
          <w:szCs w:val="22"/>
          <w:highlight w:val="yellow"/>
        </w:rPr>
        <w:t>Virksomhedens navn</w:t>
      </w:r>
      <w:r w:rsidRPr="005D09C5">
        <w:rPr>
          <w:rFonts w:asciiTheme="minorHAnsi" w:hAnsiTheme="minorHAnsi" w:cstheme="minorHAnsi"/>
          <w:sz w:val="22"/>
          <w:szCs w:val="22"/>
          <w:highlight w:val="yellow"/>
        </w:rPr>
        <w:t>]</w:t>
      </w:r>
      <w:r w:rsidRPr="005D09C5">
        <w:rPr>
          <w:rFonts w:asciiTheme="minorHAnsi" w:hAnsiTheme="minorHAnsi" w:cstheme="minorHAnsi"/>
          <w:sz w:val="22"/>
          <w:szCs w:val="22"/>
        </w:rPr>
        <w:t xml:space="preserve"> ansatte</w:t>
      </w:r>
    </w:p>
    <w:p w14:paraId="0AA6318C" w14:textId="77777777" w:rsidR="005D09C5" w:rsidRPr="005D09C5" w:rsidRDefault="005D09C5" w:rsidP="005D09C5">
      <w:pPr>
        <w:pStyle w:val="Listeafsnit"/>
        <w:numPr>
          <w:ilvl w:val="0"/>
          <w:numId w:val="2"/>
        </w:num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w:t>
      </w:r>
      <w:r w:rsidRPr="005D09C5">
        <w:rPr>
          <w:rFonts w:asciiTheme="minorHAnsi" w:hAnsiTheme="minorHAnsi" w:cstheme="minorHAnsi"/>
          <w:sz w:val="22"/>
          <w:szCs w:val="22"/>
          <w:highlight w:val="yellow"/>
        </w:rPr>
        <w:t>Direktion og bestyrelsesmedlemmer</w:t>
      </w:r>
      <w:r w:rsidRPr="005D09C5">
        <w:rPr>
          <w:rFonts w:asciiTheme="minorHAnsi" w:hAnsiTheme="minorHAnsi" w:cstheme="minorHAnsi"/>
          <w:sz w:val="22"/>
          <w:szCs w:val="22"/>
        </w:rPr>
        <w:t>]</w:t>
      </w:r>
    </w:p>
    <w:p w14:paraId="24C77A23" w14:textId="77777777" w:rsidR="005D09C5" w:rsidRPr="005D09C5" w:rsidRDefault="005D09C5" w:rsidP="005D09C5">
      <w:pPr>
        <w:pStyle w:val="Listeafsnit"/>
        <w:numPr>
          <w:ilvl w:val="0"/>
          <w:numId w:val="2"/>
        </w:num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w:t>
      </w:r>
      <w:r w:rsidRPr="005D09C5">
        <w:rPr>
          <w:rFonts w:asciiTheme="minorHAnsi" w:hAnsiTheme="minorHAnsi" w:cstheme="minorHAnsi"/>
          <w:sz w:val="22"/>
          <w:szCs w:val="22"/>
          <w:highlight w:val="yellow"/>
        </w:rPr>
        <w:t>Aktionærer</w:t>
      </w:r>
      <w:r w:rsidRPr="005D09C5">
        <w:rPr>
          <w:rFonts w:asciiTheme="minorHAnsi" w:hAnsiTheme="minorHAnsi" w:cstheme="minorHAnsi"/>
          <w:sz w:val="22"/>
          <w:szCs w:val="22"/>
        </w:rPr>
        <w:t>]</w:t>
      </w:r>
    </w:p>
    <w:p w14:paraId="13A565FC" w14:textId="77777777" w:rsidR="005D09C5" w:rsidRPr="005D09C5" w:rsidRDefault="005D09C5" w:rsidP="005D09C5">
      <w:pPr>
        <w:pStyle w:val="Listeafsnit"/>
        <w:numPr>
          <w:ilvl w:val="0"/>
          <w:numId w:val="2"/>
        </w:num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w:t>
      </w:r>
      <w:r w:rsidRPr="005D09C5">
        <w:rPr>
          <w:rFonts w:asciiTheme="minorHAnsi" w:hAnsiTheme="minorHAnsi" w:cstheme="minorHAnsi"/>
          <w:sz w:val="22"/>
          <w:szCs w:val="22"/>
          <w:highlight w:val="yellow"/>
        </w:rPr>
        <w:t>Leverandører, kunder og øvrige samarbejdspartner</w:t>
      </w:r>
      <w:r w:rsidRPr="005D09C5">
        <w:rPr>
          <w:rFonts w:asciiTheme="minorHAnsi" w:hAnsiTheme="minorHAnsi" w:cstheme="minorHAnsi"/>
          <w:sz w:val="22"/>
          <w:szCs w:val="22"/>
        </w:rPr>
        <w:t>]</w:t>
      </w:r>
    </w:p>
    <w:p w14:paraId="4B464325" w14:textId="77777777" w:rsidR="005D09C5" w:rsidRPr="005D09C5" w:rsidRDefault="005D09C5" w:rsidP="005D09C5">
      <w:pPr>
        <w:pStyle w:val="Listeafsnit"/>
        <w:numPr>
          <w:ilvl w:val="0"/>
          <w:numId w:val="2"/>
        </w:num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w:t>
      </w:r>
      <w:r w:rsidRPr="005D09C5">
        <w:rPr>
          <w:rFonts w:asciiTheme="minorHAnsi" w:hAnsiTheme="minorHAnsi" w:cstheme="minorHAnsi"/>
          <w:sz w:val="22"/>
          <w:szCs w:val="22"/>
          <w:highlight w:val="yellow"/>
        </w:rPr>
        <w:t>Øvrige persongrupper, som skal være omfattet</w:t>
      </w:r>
      <w:r w:rsidRPr="005D09C5">
        <w:rPr>
          <w:rFonts w:asciiTheme="minorHAnsi" w:hAnsiTheme="minorHAnsi" w:cstheme="minorHAnsi"/>
          <w:sz w:val="22"/>
          <w:szCs w:val="22"/>
        </w:rPr>
        <w:t>]</w:t>
      </w:r>
    </w:p>
    <w:p w14:paraId="618AD109"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highlight w:val="yellow"/>
        </w:rPr>
      </w:pPr>
    </w:p>
    <w:p w14:paraId="25822402"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highlight w:val="yellow"/>
        </w:rPr>
      </w:pPr>
    </w:p>
    <w:p w14:paraId="0CAC1D1F"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highlight w:val="yellow"/>
        </w:rPr>
      </w:pPr>
    </w:p>
    <w:p w14:paraId="16473102" w14:textId="77777777" w:rsidR="00574CF9" w:rsidRDefault="00574CF9" w:rsidP="005D09C5">
      <w:pPr>
        <w:tabs>
          <w:tab w:val="left" w:pos="0"/>
          <w:tab w:val="left" w:pos="3000"/>
          <w:tab w:val="right" w:pos="9146"/>
        </w:tabs>
        <w:jc w:val="both"/>
        <w:rPr>
          <w:rFonts w:asciiTheme="minorHAnsi" w:hAnsiTheme="minorHAnsi" w:cstheme="minorHAnsi"/>
          <w:b/>
          <w:bCs/>
          <w:sz w:val="22"/>
          <w:szCs w:val="22"/>
        </w:rPr>
      </w:pPr>
    </w:p>
    <w:p w14:paraId="2D6206B1" w14:textId="7D39322F" w:rsidR="005D09C5" w:rsidRPr="005D09C5" w:rsidRDefault="005D09C5" w:rsidP="005D09C5">
      <w:pPr>
        <w:tabs>
          <w:tab w:val="left" w:pos="0"/>
          <w:tab w:val="left" w:pos="3000"/>
          <w:tab w:val="right" w:pos="9146"/>
        </w:tabs>
        <w:jc w:val="both"/>
        <w:rPr>
          <w:rFonts w:asciiTheme="minorHAnsi" w:hAnsiTheme="minorHAnsi" w:cstheme="minorHAnsi"/>
          <w:b/>
          <w:bCs/>
          <w:sz w:val="22"/>
          <w:szCs w:val="22"/>
        </w:rPr>
      </w:pPr>
      <w:r w:rsidRPr="005D09C5">
        <w:rPr>
          <w:rFonts w:asciiTheme="minorHAnsi" w:hAnsiTheme="minorHAnsi" w:cstheme="minorHAnsi"/>
          <w:b/>
          <w:bCs/>
          <w:sz w:val="22"/>
          <w:szCs w:val="22"/>
        </w:rPr>
        <w:t>Behandling af indberetninger</w:t>
      </w:r>
    </w:p>
    <w:p w14:paraId="24A788BF" w14:textId="3EBBFE90"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I forbindelse med modtagelsen af en indberetning vil [</w:t>
      </w:r>
      <w:r w:rsidR="00DD0292">
        <w:rPr>
          <w:rFonts w:asciiTheme="minorHAnsi" w:hAnsiTheme="minorHAnsi" w:cstheme="minorHAnsi"/>
          <w:sz w:val="22"/>
          <w:szCs w:val="22"/>
          <w:highlight w:val="yellow"/>
        </w:rPr>
        <w:t>Virksomhedens navn</w:t>
      </w:r>
      <w:r w:rsidRPr="005D09C5">
        <w:rPr>
          <w:rFonts w:asciiTheme="minorHAnsi" w:hAnsiTheme="minorHAnsi" w:cstheme="minorHAnsi"/>
          <w:sz w:val="22"/>
          <w:szCs w:val="22"/>
          <w:highlight w:val="yellow"/>
        </w:rPr>
        <w:t>]</w:t>
      </w:r>
      <w:r w:rsidRPr="005D09C5">
        <w:rPr>
          <w:rFonts w:asciiTheme="minorHAnsi" w:hAnsiTheme="minorHAnsi" w:cstheme="minorHAnsi"/>
          <w:sz w:val="22"/>
          <w:szCs w:val="22"/>
        </w:rPr>
        <w:t xml:space="preserve"> whistleblowerenhed bekræfte modtagelsen inden for syv dage. Det vil ske [</w:t>
      </w:r>
      <w:r w:rsidRPr="005D09C5">
        <w:rPr>
          <w:rFonts w:asciiTheme="minorHAnsi" w:hAnsiTheme="minorHAnsi" w:cstheme="minorHAnsi"/>
          <w:sz w:val="22"/>
          <w:szCs w:val="22"/>
          <w:highlight w:val="yellow"/>
        </w:rPr>
        <w:t xml:space="preserve">beskriv fremgangsmåden, </w:t>
      </w:r>
      <w:r w:rsidR="0057547B" w:rsidRPr="005D09C5">
        <w:rPr>
          <w:rFonts w:asciiTheme="minorHAnsi" w:hAnsiTheme="minorHAnsi" w:cstheme="minorHAnsi"/>
          <w:sz w:val="22"/>
          <w:szCs w:val="22"/>
          <w:highlight w:val="yellow"/>
        </w:rPr>
        <w:t>f.eks.</w:t>
      </w:r>
      <w:r w:rsidRPr="005D09C5">
        <w:rPr>
          <w:rFonts w:asciiTheme="minorHAnsi" w:hAnsiTheme="minorHAnsi" w:cstheme="minorHAnsi"/>
          <w:sz w:val="22"/>
          <w:szCs w:val="22"/>
          <w:highlight w:val="yellow"/>
        </w:rPr>
        <w:t xml:space="preserve"> sikker mail eller lign.</w:t>
      </w:r>
      <w:r w:rsidRPr="005D09C5">
        <w:rPr>
          <w:rFonts w:asciiTheme="minorHAnsi" w:hAnsiTheme="minorHAnsi" w:cstheme="minorHAnsi"/>
          <w:sz w:val="22"/>
          <w:szCs w:val="22"/>
        </w:rPr>
        <w:t>]</w:t>
      </w:r>
    </w:p>
    <w:p w14:paraId="4A35D610"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0E61F304" w14:textId="5717FF34"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w:t>
      </w:r>
      <w:r w:rsidR="00DD0292">
        <w:rPr>
          <w:rFonts w:asciiTheme="minorHAnsi" w:hAnsiTheme="minorHAnsi" w:cstheme="minorHAnsi"/>
          <w:sz w:val="22"/>
          <w:szCs w:val="22"/>
          <w:highlight w:val="yellow"/>
        </w:rPr>
        <w:t>Virksomhedens navn</w:t>
      </w:r>
      <w:r w:rsidRPr="005D09C5">
        <w:rPr>
          <w:rFonts w:asciiTheme="minorHAnsi" w:hAnsiTheme="minorHAnsi" w:cstheme="minorHAnsi"/>
          <w:sz w:val="22"/>
          <w:szCs w:val="22"/>
          <w:highlight w:val="yellow"/>
        </w:rPr>
        <w:t>]</w:t>
      </w:r>
      <w:r w:rsidRPr="005D09C5">
        <w:rPr>
          <w:rFonts w:asciiTheme="minorHAnsi" w:hAnsiTheme="minorHAnsi" w:cstheme="minorHAnsi"/>
          <w:sz w:val="22"/>
          <w:szCs w:val="22"/>
        </w:rPr>
        <w:t xml:space="preserve"> whistleblowerenhed vil herefter følge omhyggeligt op på indberetningen. Indberetningens indhold og karakter er afgørende for, hvordan der skal følges op.</w:t>
      </w:r>
    </w:p>
    <w:p w14:paraId="5EB493B4"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50934385"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Whistleblowerenheden vil indledningsvis tage stilling til, om indberetningen falder indenfor whistleblowerordningens anvendelsesområde. Hvis indberetningen falder udenfor whistleblowerordningens anvendelsesområde eller er åbenbart ubegrundet, bliver indberetningen afvist. Whistlebloweren vil få besked herom.</w:t>
      </w:r>
    </w:p>
    <w:p w14:paraId="3C922B12"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4E8B1EA4" w14:textId="0182CCAF"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Hvis indberetningen falder inden for lovens anvendelsesområde, bliver indberetningen behandlet. Det indebærer bl.a., at [</w:t>
      </w:r>
      <w:r w:rsidR="00DD0292">
        <w:rPr>
          <w:rFonts w:asciiTheme="minorHAnsi" w:hAnsiTheme="minorHAnsi" w:cstheme="minorHAnsi"/>
          <w:sz w:val="22"/>
          <w:szCs w:val="22"/>
          <w:highlight w:val="yellow"/>
        </w:rPr>
        <w:t>Virksomhedens navn</w:t>
      </w:r>
      <w:r w:rsidRPr="005D09C5">
        <w:rPr>
          <w:rFonts w:asciiTheme="minorHAnsi" w:hAnsiTheme="minorHAnsi" w:cstheme="minorHAnsi"/>
          <w:sz w:val="22"/>
          <w:szCs w:val="22"/>
          <w:highlight w:val="yellow"/>
        </w:rPr>
        <w:t>]</w:t>
      </w:r>
      <w:r w:rsidRPr="005D09C5">
        <w:rPr>
          <w:rFonts w:asciiTheme="minorHAnsi" w:hAnsiTheme="minorHAnsi" w:cstheme="minorHAnsi"/>
          <w:sz w:val="22"/>
          <w:szCs w:val="22"/>
        </w:rPr>
        <w:t xml:space="preserve"> whistleblowerenhed, afhængigt af indberetningens indhold og karakter, vil indhente yderligere oplysninger internt i </w:t>
      </w:r>
      <w:r w:rsidR="0057547B">
        <w:rPr>
          <w:rFonts w:asciiTheme="minorHAnsi" w:hAnsiTheme="minorHAnsi" w:cstheme="minorHAnsi"/>
          <w:sz w:val="22"/>
          <w:szCs w:val="22"/>
        </w:rPr>
        <w:t>[</w:t>
      </w:r>
      <w:r w:rsidR="0057547B" w:rsidRPr="0057547B">
        <w:rPr>
          <w:rFonts w:asciiTheme="minorHAnsi" w:hAnsiTheme="minorHAnsi" w:cstheme="minorHAnsi"/>
          <w:sz w:val="22"/>
          <w:szCs w:val="22"/>
          <w:highlight w:val="yellow"/>
        </w:rPr>
        <w:t>virksomhedens navn</w:t>
      </w:r>
      <w:r w:rsidR="0057547B">
        <w:rPr>
          <w:rFonts w:asciiTheme="minorHAnsi" w:hAnsiTheme="minorHAnsi" w:cstheme="minorHAnsi"/>
          <w:sz w:val="22"/>
          <w:szCs w:val="22"/>
        </w:rPr>
        <w:t>]</w:t>
      </w:r>
      <w:r w:rsidRPr="005D09C5">
        <w:rPr>
          <w:rFonts w:asciiTheme="minorHAnsi" w:hAnsiTheme="minorHAnsi" w:cstheme="minorHAnsi"/>
          <w:sz w:val="22"/>
          <w:szCs w:val="22"/>
        </w:rPr>
        <w:t>. Efter omstændighederne kan det også indebære yderligere dialog med whistlebloweren.</w:t>
      </w:r>
    </w:p>
    <w:p w14:paraId="4A234FE5"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47BCE79F"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Eksempler på opfølgning:</w:t>
      </w:r>
    </w:p>
    <w:p w14:paraId="350E9A06"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0C37BB2A" w14:textId="77777777" w:rsidR="005D09C5" w:rsidRPr="005D09C5" w:rsidRDefault="005D09C5" w:rsidP="005D09C5">
      <w:pPr>
        <w:pStyle w:val="Listeafsnit"/>
        <w:numPr>
          <w:ilvl w:val="0"/>
          <w:numId w:val="3"/>
        </w:num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Iværksættelse af en intern undersøgelse i virksomheden.</w:t>
      </w:r>
    </w:p>
    <w:p w14:paraId="5113EBB6" w14:textId="32955612" w:rsidR="005D09C5" w:rsidRPr="005D09C5" w:rsidRDefault="005D09C5" w:rsidP="005D09C5">
      <w:pPr>
        <w:pStyle w:val="Listeafsnit"/>
        <w:numPr>
          <w:ilvl w:val="0"/>
          <w:numId w:val="3"/>
        </w:num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 xml:space="preserve">Orientering af </w:t>
      </w:r>
      <w:r w:rsidR="0057547B">
        <w:rPr>
          <w:rFonts w:asciiTheme="minorHAnsi" w:hAnsiTheme="minorHAnsi" w:cstheme="minorHAnsi"/>
          <w:sz w:val="22"/>
          <w:szCs w:val="22"/>
        </w:rPr>
        <w:t>[</w:t>
      </w:r>
      <w:r w:rsidR="00DD0292" w:rsidRPr="0057547B">
        <w:rPr>
          <w:rFonts w:asciiTheme="minorHAnsi" w:hAnsiTheme="minorHAnsi" w:cstheme="minorHAnsi"/>
          <w:sz w:val="22"/>
          <w:szCs w:val="22"/>
          <w:highlight w:val="yellow"/>
        </w:rPr>
        <w:t>virksomhedens navn</w:t>
      </w:r>
      <w:r w:rsidR="0057547B">
        <w:rPr>
          <w:rFonts w:asciiTheme="minorHAnsi" w:hAnsiTheme="minorHAnsi" w:cstheme="minorHAnsi"/>
          <w:sz w:val="22"/>
          <w:szCs w:val="22"/>
        </w:rPr>
        <w:t>]</w:t>
      </w:r>
      <w:r w:rsidRPr="005D09C5">
        <w:rPr>
          <w:rFonts w:asciiTheme="minorHAnsi" w:hAnsiTheme="minorHAnsi" w:cstheme="minorHAnsi"/>
          <w:sz w:val="22"/>
          <w:szCs w:val="22"/>
        </w:rPr>
        <w:t xml:space="preserve"> øverste ledelse eller bestyrelse. </w:t>
      </w:r>
    </w:p>
    <w:p w14:paraId="04467A77" w14:textId="77777777" w:rsidR="005D09C5" w:rsidRPr="005D09C5" w:rsidRDefault="005D09C5" w:rsidP="005D09C5">
      <w:pPr>
        <w:pStyle w:val="Listeafsnit"/>
        <w:numPr>
          <w:ilvl w:val="0"/>
          <w:numId w:val="3"/>
        </w:num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Anmeldelse til politiet eller relevant tilsynsmyndighed.</w:t>
      </w:r>
    </w:p>
    <w:p w14:paraId="1ED4D670" w14:textId="77777777" w:rsidR="005D09C5" w:rsidRPr="005D09C5" w:rsidRDefault="005D09C5" w:rsidP="005D09C5">
      <w:pPr>
        <w:pStyle w:val="Listeafsnit"/>
        <w:numPr>
          <w:ilvl w:val="0"/>
          <w:numId w:val="3"/>
        </w:num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Sagsafslutning grundet manglende eller utilstrækkeligt bevismateriale.</w:t>
      </w:r>
    </w:p>
    <w:p w14:paraId="66334ACC"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58C95238" w14:textId="77777777" w:rsidR="005D09C5" w:rsidRPr="005D09C5" w:rsidRDefault="005D09C5" w:rsidP="005D09C5">
      <w:pPr>
        <w:jc w:val="both"/>
        <w:rPr>
          <w:rFonts w:asciiTheme="minorHAnsi" w:hAnsiTheme="minorHAnsi" w:cstheme="minorHAnsi"/>
          <w:sz w:val="22"/>
          <w:szCs w:val="22"/>
        </w:rPr>
      </w:pPr>
      <w:r w:rsidRPr="005D09C5">
        <w:rPr>
          <w:rFonts w:asciiTheme="minorHAnsi" w:hAnsiTheme="minorHAnsi" w:cstheme="minorHAnsi"/>
          <w:sz w:val="22"/>
          <w:szCs w:val="22"/>
        </w:rPr>
        <w:t>Whistleblowerenheden vil indenfor tre måneder fra bekræftelsen på modtagelsen af indberetningen give feedback til whistlebloweren. Det betyder, at whistleblowerenheden, afhængigt af indberetningens indhold og karakter, vil oplyse whistlebloweren om, hvilke tiltag der er iværksat eller påtænkes iværksat, og hvorfor enheden har valgt denne opfølgning.</w:t>
      </w:r>
    </w:p>
    <w:p w14:paraId="3E640D94" w14:textId="77777777" w:rsidR="005D09C5" w:rsidRPr="005D09C5" w:rsidRDefault="005D09C5" w:rsidP="005D09C5">
      <w:pPr>
        <w:jc w:val="both"/>
        <w:rPr>
          <w:rFonts w:asciiTheme="minorHAnsi" w:hAnsiTheme="minorHAnsi" w:cstheme="minorHAnsi"/>
          <w:sz w:val="22"/>
          <w:szCs w:val="22"/>
        </w:rPr>
      </w:pPr>
    </w:p>
    <w:p w14:paraId="1F69BB70" w14:textId="1E74684B" w:rsidR="005D09C5" w:rsidRPr="005D09C5" w:rsidRDefault="005D09C5" w:rsidP="005D09C5">
      <w:pPr>
        <w:jc w:val="both"/>
        <w:rPr>
          <w:rFonts w:asciiTheme="minorHAnsi" w:hAnsiTheme="minorHAnsi" w:cstheme="minorHAnsi"/>
          <w:sz w:val="22"/>
          <w:szCs w:val="22"/>
        </w:rPr>
      </w:pPr>
      <w:r w:rsidRPr="005D09C5">
        <w:rPr>
          <w:rFonts w:asciiTheme="minorHAnsi" w:hAnsiTheme="minorHAnsi" w:cstheme="minorHAnsi"/>
          <w:sz w:val="22"/>
          <w:szCs w:val="22"/>
        </w:rPr>
        <w:t>Hvis det ikke er muligt at give feedback inden for fristen, vil [</w:t>
      </w:r>
      <w:r w:rsidR="00DD0292">
        <w:rPr>
          <w:rFonts w:asciiTheme="minorHAnsi" w:hAnsiTheme="minorHAnsi" w:cstheme="minorHAnsi"/>
          <w:sz w:val="22"/>
          <w:szCs w:val="22"/>
          <w:highlight w:val="yellow"/>
        </w:rPr>
        <w:t>Virksomhedens navn</w:t>
      </w:r>
      <w:r w:rsidRPr="005D09C5">
        <w:rPr>
          <w:rFonts w:asciiTheme="minorHAnsi" w:hAnsiTheme="minorHAnsi" w:cstheme="minorHAnsi"/>
          <w:sz w:val="22"/>
          <w:szCs w:val="22"/>
          <w:highlight w:val="yellow"/>
        </w:rPr>
        <w:t>]</w:t>
      </w:r>
      <w:r w:rsidRPr="005D09C5">
        <w:rPr>
          <w:rFonts w:asciiTheme="minorHAnsi" w:hAnsiTheme="minorHAnsi" w:cstheme="minorHAnsi"/>
          <w:sz w:val="22"/>
          <w:szCs w:val="22"/>
        </w:rPr>
        <w:t xml:space="preserve"> whistleblowerenhed underrette whistlebloweren herom, og om eventuel yderligere feedback kan forventes. Det kan f.eks. skyldes, at der er iværksat en intern undersøgelse, der ikke kan afsluttes inden for fristen. </w:t>
      </w:r>
    </w:p>
    <w:p w14:paraId="364874E8" w14:textId="77777777" w:rsidR="005D09C5" w:rsidRPr="005D09C5" w:rsidRDefault="005D09C5" w:rsidP="005D09C5">
      <w:pPr>
        <w:jc w:val="both"/>
        <w:rPr>
          <w:rFonts w:asciiTheme="minorHAnsi" w:hAnsiTheme="minorHAnsi" w:cstheme="minorHAnsi"/>
          <w:sz w:val="22"/>
          <w:szCs w:val="22"/>
        </w:rPr>
      </w:pPr>
    </w:p>
    <w:p w14:paraId="14B9AB1F" w14:textId="77777777" w:rsidR="005D09C5" w:rsidRPr="005D09C5" w:rsidRDefault="005D09C5" w:rsidP="005D09C5">
      <w:pPr>
        <w:jc w:val="both"/>
        <w:rPr>
          <w:rFonts w:asciiTheme="minorHAnsi" w:hAnsiTheme="minorHAnsi" w:cstheme="minorHAnsi"/>
          <w:sz w:val="22"/>
          <w:szCs w:val="22"/>
        </w:rPr>
      </w:pPr>
      <w:r w:rsidRPr="005D09C5">
        <w:rPr>
          <w:rFonts w:asciiTheme="minorHAnsi" w:hAnsiTheme="minorHAnsi" w:cstheme="minorHAnsi"/>
          <w:sz w:val="22"/>
          <w:szCs w:val="22"/>
        </w:rPr>
        <w:t>Feedbacken skal overholde gældende lovgivning, herunder databeskyttelseslovgivningen. Det betyder bl.a., at der skal være et videregivelsesgrundlag for at kunne videregive følsomme oplysninger. Det beror på en konkret vurdering, hvilke oplysninger der kan gives i opfølgningen over for whistlebloweren.</w:t>
      </w:r>
    </w:p>
    <w:p w14:paraId="31E678A3"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71AEDDC7"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5C7F0FF4" w14:textId="77777777" w:rsidR="005D09C5" w:rsidRPr="005D09C5" w:rsidRDefault="005D09C5" w:rsidP="005D09C5">
      <w:pPr>
        <w:tabs>
          <w:tab w:val="left" w:pos="0"/>
          <w:tab w:val="left" w:pos="3000"/>
          <w:tab w:val="right" w:pos="9146"/>
        </w:tabs>
        <w:jc w:val="both"/>
        <w:rPr>
          <w:rFonts w:asciiTheme="minorHAnsi" w:hAnsiTheme="minorHAnsi" w:cstheme="minorHAnsi"/>
          <w:b/>
          <w:bCs/>
          <w:sz w:val="22"/>
          <w:szCs w:val="22"/>
        </w:rPr>
      </w:pPr>
      <w:r w:rsidRPr="005D09C5">
        <w:rPr>
          <w:rFonts w:asciiTheme="minorHAnsi" w:hAnsiTheme="minorHAnsi" w:cstheme="minorHAnsi"/>
          <w:b/>
          <w:bCs/>
          <w:sz w:val="22"/>
          <w:szCs w:val="22"/>
        </w:rPr>
        <w:t xml:space="preserve">Tavshedspligt og behandling af oplysninger </w:t>
      </w:r>
    </w:p>
    <w:p w14:paraId="1193FCCE" w14:textId="73B97697" w:rsidR="005D09C5" w:rsidRPr="005D09C5" w:rsidRDefault="005D09C5" w:rsidP="005D09C5">
      <w:pPr>
        <w:jc w:val="both"/>
        <w:rPr>
          <w:rFonts w:asciiTheme="minorHAnsi" w:hAnsiTheme="minorHAnsi" w:cstheme="minorHAnsi"/>
          <w:sz w:val="22"/>
          <w:szCs w:val="22"/>
        </w:rPr>
      </w:pPr>
      <w:r w:rsidRPr="005D09C5">
        <w:rPr>
          <w:rFonts w:asciiTheme="minorHAnsi" w:hAnsiTheme="minorHAnsi" w:cstheme="minorHAnsi"/>
          <w:sz w:val="22"/>
          <w:szCs w:val="22"/>
        </w:rPr>
        <w:t>Medarbejdere, der er tilknyttet [</w:t>
      </w:r>
      <w:r w:rsidR="00DD0292">
        <w:rPr>
          <w:rFonts w:asciiTheme="minorHAnsi" w:hAnsiTheme="minorHAnsi" w:cstheme="minorHAnsi"/>
          <w:sz w:val="22"/>
          <w:szCs w:val="22"/>
          <w:highlight w:val="yellow"/>
        </w:rPr>
        <w:t>Virksomhedens navn</w:t>
      </w:r>
      <w:r w:rsidRPr="005D09C5">
        <w:rPr>
          <w:rFonts w:asciiTheme="minorHAnsi" w:hAnsiTheme="minorHAnsi" w:cstheme="minorHAnsi"/>
          <w:sz w:val="22"/>
          <w:szCs w:val="22"/>
          <w:highlight w:val="yellow"/>
        </w:rPr>
        <w:t>]</w:t>
      </w:r>
      <w:r w:rsidRPr="005D09C5">
        <w:rPr>
          <w:rFonts w:asciiTheme="minorHAnsi" w:hAnsiTheme="minorHAnsi" w:cstheme="minorHAnsi"/>
          <w:sz w:val="22"/>
          <w:szCs w:val="22"/>
        </w:rPr>
        <w:t xml:space="preserve"> whistleblowerenhed, har en særlig tavshedspligt i forhold til de oplysninger, der indgår i indberetningerne. </w:t>
      </w:r>
    </w:p>
    <w:p w14:paraId="7556134B" w14:textId="77777777" w:rsidR="005D09C5" w:rsidRPr="005D09C5" w:rsidRDefault="005D09C5" w:rsidP="005D09C5">
      <w:pPr>
        <w:jc w:val="both"/>
        <w:rPr>
          <w:rFonts w:asciiTheme="minorHAnsi" w:hAnsiTheme="minorHAnsi" w:cstheme="minorHAnsi"/>
          <w:sz w:val="22"/>
          <w:szCs w:val="22"/>
        </w:rPr>
      </w:pPr>
    </w:p>
    <w:p w14:paraId="022F27C0" w14:textId="77777777" w:rsidR="005D09C5" w:rsidRPr="005D09C5" w:rsidRDefault="005D09C5" w:rsidP="005D09C5">
      <w:pPr>
        <w:jc w:val="both"/>
        <w:rPr>
          <w:rFonts w:asciiTheme="minorHAnsi" w:hAnsiTheme="minorHAnsi" w:cstheme="minorHAnsi"/>
          <w:sz w:val="22"/>
          <w:szCs w:val="22"/>
        </w:rPr>
      </w:pPr>
      <w:r w:rsidRPr="005D09C5">
        <w:rPr>
          <w:rFonts w:asciiTheme="minorHAnsi" w:hAnsiTheme="minorHAnsi" w:cstheme="minorHAnsi"/>
          <w:sz w:val="22"/>
          <w:szCs w:val="22"/>
        </w:rPr>
        <w:lastRenderedPageBreak/>
        <w:t>Tavshedspligten omfatter alene oplysninger, der indgår i indberetningen. Hvis en indberetning giver anledning til, at der indledes en sag, vil de øvrige oplysninger, der indsamles i den forbindelse, ikke være omfattet af tavshedspligten.</w:t>
      </w:r>
    </w:p>
    <w:p w14:paraId="66149BD5" w14:textId="77777777" w:rsidR="005D09C5" w:rsidRPr="005D09C5" w:rsidRDefault="005D09C5" w:rsidP="005D09C5">
      <w:pPr>
        <w:jc w:val="both"/>
        <w:rPr>
          <w:rFonts w:asciiTheme="minorHAnsi" w:hAnsiTheme="minorHAnsi" w:cstheme="minorHAnsi"/>
          <w:sz w:val="22"/>
          <w:szCs w:val="22"/>
        </w:rPr>
      </w:pPr>
    </w:p>
    <w:p w14:paraId="3FAB253B" w14:textId="1266026D" w:rsidR="005D09C5" w:rsidRPr="005D09C5" w:rsidRDefault="005D09C5" w:rsidP="005D09C5">
      <w:pPr>
        <w:jc w:val="both"/>
        <w:rPr>
          <w:rFonts w:asciiTheme="minorHAnsi" w:hAnsiTheme="minorHAnsi" w:cstheme="minorHAnsi"/>
          <w:sz w:val="22"/>
          <w:szCs w:val="22"/>
        </w:rPr>
      </w:pPr>
      <w:r w:rsidRPr="005D09C5">
        <w:rPr>
          <w:rFonts w:asciiTheme="minorHAnsi" w:hAnsiTheme="minorHAnsi" w:cstheme="minorHAnsi"/>
          <w:sz w:val="22"/>
          <w:szCs w:val="22"/>
        </w:rPr>
        <w:t>[</w:t>
      </w:r>
      <w:r w:rsidR="00DD0292">
        <w:rPr>
          <w:rFonts w:asciiTheme="minorHAnsi" w:hAnsiTheme="minorHAnsi" w:cstheme="minorHAnsi"/>
          <w:sz w:val="22"/>
          <w:szCs w:val="22"/>
          <w:highlight w:val="yellow"/>
        </w:rPr>
        <w:t>Virksomhedens navn</w:t>
      </w:r>
      <w:r w:rsidRPr="005D09C5">
        <w:rPr>
          <w:rFonts w:asciiTheme="minorHAnsi" w:hAnsiTheme="minorHAnsi" w:cstheme="minorHAnsi"/>
          <w:sz w:val="22"/>
          <w:szCs w:val="22"/>
          <w:highlight w:val="yellow"/>
        </w:rPr>
        <w:t>]</w:t>
      </w:r>
      <w:r w:rsidRPr="005D09C5">
        <w:rPr>
          <w:rFonts w:asciiTheme="minorHAnsi" w:hAnsiTheme="minorHAnsi" w:cstheme="minorHAnsi"/>
          <w:sz w:val="22"/>
          <w:szCs w:val="22"/>
        </w:rPr>
        <w:t xml:space="preserve"> whistleblowerenhed behandler i videst muligt omfang indberetninger fortroligt.</w:t>
      </w:r>
    </w:p>
    <w:p w14:paraId="23C013AA" w14:textId="77777777" w:rsidR="005D09C5" w:rsidRPr="005D09C5" w:rsidRDefault="005D09C5" w:rsidP="005D09C5">
      <w:pPr>
        <w:jc w:val="both"/>
        <w:rPr>
          <w:rFonts w:asciiTheme="minorHAnsi" w:hAnsiTheme="minorHAnsi" w:cstheme="minorHAnsi"/>
          <w:sz w:val="22"/>
          <w:szCs w:val="22"/>
        </w:rPr>
      </w:pPr>
    </w:p>
    <w:p w14:paraId="1ABF2253" w14:textId="2480916D" w:rsidR="005D09C5" w:rsidRPr="005D09C5" w:rsidRDefault="005D09C5" w:rsidP="005D09C5">
      <w:pPr>
        <w:jc w:val="both"/>
        <w:rPr>
          <w:rFonts w:asciiTheme="minorHAnsi" w:hAnsiTheme="minorHAnsi" w:cstheme="minorHAnsi"/>
          <w:sz w:val="22"/>
          <w:szCs w:val="22"/>
        </w:rPr>
      </w:pPr>
      <w:r w:rsidRPr="005D09C5">
        <w:rPr>
          <w:rFonts w:asciiTheme="minorHAnsi" w:hAnsiTheme="minorHAnsi" w:cstheme="minorHAnsi"/>
          <w:sz w:val="22"/>
          <w:szCs w:val="22"/>
        </w:rPr>
        <w:t>Oplysninger fra en indberetning behandles i overensstemmelse med behandlingsreglerne i whistleblowerlovens § 22 og i databeskyttelsesforordningen og -loven. [</w:t>
      </w:r>
      <w:r w:rsidR="00DD0292">
        <w:rPr>
          <w:rFonts w:asciiTheme="minorHAnsi" w:hAnsiTheme="minorHAnsi" w:cstheme="minorHAnsi"/>
          <w:sz w:val="22"/>
          <w:szCs w:val="22"/>
          <w:highlight w:val="yellow"/>
        </w:rPr>
        <w:t>Virksomhedens navn</w:t>
      </w:r>
      <w:r w:rsidRPr="005D09C5">
        <w:rPr>
          <w:rFonts w:asciiTheme="minorHAnsi" w:hAnsiTheme="minorHAnsi" w:cstheme="minorHAnsi"/>
          <w:sz w:val="22"/>
          <w:szCs w:val="22"/>
          <w:highlight w:val="yellow"/>
        </w:rPr>
        <w:t>]</w:t>
      </w:r>
      <w:r w:rsidRPr="005D09C5">
        <w:rPr>
          <w:rFonts w:asciiTheme="minorHAnsi" w:hAnsiTheme="minorHAnsi" w:cstheme="minorHAnsi"/>
          <w:sz w:val="22"/>
          <w:szCs w:val="22"/>
        </w:rPr>
        <w:t xml:space="preserve"> whistleblowerenhed kan efter whistleblowerlovens § 22 behandle personoplysninger, herunder følsomme oplysninger og oplysninger om strafbare forhold, hvis det er nødvendigt for at behandle en indberetning, som er modtaget i forbindelse med [</w:t>
      </w:r>
      <w:r w:rsidR="00DD0292">
        <w:rPr>
          <w:rFonts w:asciiTheme="minorHAnsi" w:hAnsiTheme="minorHAnsi" w:cstheme="minorHAnsi"/>
          <w:sz w:val="22"/>
          <w:szCs w:val="22"/>
          <w:highlight w:val="yellow"/>
        </w:rPr>
        <w:t>Virksomhedens navn</w:t>
      </w:r>
      <w:r w:rsidRPr="005D09C5">
        <w:rPr>
          <w:rFonts w:asciiTheme="minorHAnsi" w:hAnsiTheme="minorHAnsi" w:cstheme="minorHAnsi"/>
          <w:sz w:val="22"/>
          <w:szCs w:val="22"/>
          <w:highlight w:val="yellow"/>
        </w:rPr>
        <w:t>]</w:t>
      </w:r>
      <w:r w:rsidRPr="005D09C5">
        <w:rPr>
          <w:rFonts w:asciiTheme="minorHAnsi" w:hAnsiTheme="minorHAnsi" w:cstheme="minorHAnsi"/>
          <w:sz w:val="22"/>
          <w:szCs w:val="22"/>
        </w:rPr>
        <w:t xml:space="preserve"> whistleblowerordning.</w:t>
      </w:r>
    </w:p>
    <w:p w14:paraId="31947B28" w14:textId="77777777" w:rsidR="005D09C5" w:rsidRPr="005D09C5" w:rsidRDefault="005D09C5" w:rsidP="005D09C5">
      <w:pPr>
        <w:jc w:val="both"/>
        <w:rPr>
          <w:rFonts w:asciiTheme="minorHAnsi" w:hAnsiTheme="minorHAnsi" w:cstheme="minorHAnsi"/>
          <w:sz w:val="22"/>
          <w:szCs w:val="22"/>
        </w:rPr>
      </w:pPr>
    </w:p>
    <w:p w14:paraId="28457F6E" w14:textId="77777777" w:rsidR="005D09C5" w:rsidRPr="005D09C5" w:rsidRDefault="005D09C5" w:rsidP="005D09C5">
      <w:pPr>
        <w:jc w:val="both"/>
        <w:rPr>
          <w:rFonts w:asciiTheme="minorHAnsi" w:hAnsiTheme="minorHAnsi" w:cstheme="minorHAnsi"/>
          <w:sz w:val="22"/>
          <w:szCs w:val="22"/>
        </w:rPr>
      </w:pPr>
      <w:r w:rsidRPr="005D09C5">
        <w:rPr>
          <w:rFonts w:asciiTheme="minorHAnsi" w:hAnsiTheme="minorHAnsi" w:cstheme="minorHAnsi"/>
          <w:sz w:val="22"/>
          <w:szCs w:val="22"/>
        </w:rPr>
        <w:t>Oplysninger fra en indberetning kan efter omstændighederne videregives, f.eks. med det formål at følge op på indberetningerne. Whistlebloweren bliver underrettet forud for videregivelse af oplysninger om whistleblowerens identitet, medmindre det vil bringe en relateret undersøgelse eller retssag i fare. Det vil f.eks. kunne være tilfældet, hvis en sådan underretning konkret vurderes at ville medføre risiko for, at beviser vil blive skjult eller ødelagt, at vidner vil blive påvirket, eller hvis der er mistanke om, at whistlebloweren bevidst har indgivet falsk indberetning.</w:t>
      </w:r>
    </w:p>
    <w:p w14:paraId="0D3666E5" w14:textId="77777777" w:rsidR="005D09C5" w:rsidRPr="005D09C5" w:rsidRDefault="005D09C5" w:rsidP="005D09C5">
      <w:pPr>
        <w:jc w:val="both"/>
        <w:rPr>
          <w:rFonts w:asciiTheme="minorHAnsi" w:hAnsiTheme="minorHAnsi" w:cstheme="minorHAnsi"/>
          <w:sz w:val="22"/>
          <w:szCs w:val="22"/>
        </w:rPr>
      </w:pPr>
    </w:p>
    <w:p w14:paraId="7B16210D"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highlight w:val="yellow"/>
        </w:rPr>
      </w:pPr>
    </w:p>
    <w:p w14:paraId="1AFEE2F7" w14:textId="77777777" w:rsidR="005D09C5" w:rsidRPr="005D09C5" w:rsidRDefault="005D09C5" w:rsidP="005D09C5">
      <w:pPr>
        <w:tabs>
          <w:tab w:val="left" w:pos="0"/>
          <w:tab w:val="left" w:pos="3000"/>
          <w:tab w:val="right" w:pos="9146"/>
        </w:tabs>
        <w:jc w:val="both"/>
        <w:rPr>
          <w:rFonts w:asciiTheme="minorHAnsi" w:hAnsiTheme="minorHAnsi" w:cstheme="minorHAnsi"/>
          <w:b/>
          <w:bCs/>
          <w:sz w:val="22"/>
          <w:szCs w:val="22"/>
        </w:rPr>
      </w:pPr>
      <w:r w:rsidRPr="005D09C5">
        <w:rPr>
          <w:rFonts w:asciiTheme="minorHAnsi" w:hAnsiTheme="minorHAnsi" w:cstheme="minorHAnsi"/>
          <w:b/>
          <w:bCs/>
          <w:sz w:val="22"/>
          <w:szCs w:val="22"/>
        </w:rPr>
        <w:t>Beskyttelse af whistleblowere</w:t>
      </w:r>
    </w:p>
    <w:p w14:paraId="3F55DF4B" w14:textId="5F381921"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En whistleblower må ikke udsættes for repressalier, herunder trussel om eller forsøg på repressalier, fordi vedkommende har foretaget indberetning til [</w:t>
      </w:r>
      <w:r w:rsidR="00DD0292">
        <w:rPr>
          <w:rFonts w:asciiTheme="minorHAnsi" w:hAnsiTheme="minorHAnsi" w:cstheme="minorHAnsi"/>
          <w:sz w:val="22"/>
          <w:szCs w:val="22"/>
          <w:highlight w:val="yellow"/>
        </w:rPr>
        <w:t>Virksomhedens navn</w:t>
      </w:r>
      <w:r w:rsidRPr="005D09C5">
        <w:rPr>
          <w:rFonts w:asciiTheme="minorHAnsi" w:hAnsiTheme="minorHAnsi" w:cstheme="minorHAnsi"/>
          <w:sz w:val="22"/>
          <w:szCs w:val="22"/>
        </w:rPr>
        <w:t xml:space="preserve">] whistleblowerenhed eller en ekstern whistleblowerordning (Datatilsynet). </w:t>
      </w:r>
      <w:r w:rsidR="0057547B" w:rsidRPr="005D09C5">
        <w:rPr>
          <w:rFonts w:asciiTheme="minorHAnsi" w:hAnsiTheme="minorHAnsi" w:cstheme="minorHAnsi"/>
          <w:sz w:val="22"/>
          <w:szCs w:val="22"/>
        </w:rPr>
        <w:t>Desuden</w:t>
      </w:r>
      <w:r w:rsidRPr="005D09C5">
        <w:rPr>
          <w:rFonts w:asciiTheme="minorHAnsi" w:hAnsiTheme="minorHAnsi" w:cstheme="minorHAnsi"/>
          <w:sz w:val="22"/>
          <w:szCs w:val="22"/>
        </w:rPr>
        <w:t xml:space="preserve"> må whistlebloweren ikke hindres eller forsøges hindret i at foretage indberetninger.</w:t>
      </w:r>
    </w:p>
    <w:p w14:paraId="5C64179C"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06EAB3F0" w14:textId="581055EF"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Repressalier forstås som enhver form for ufordelagtig behandling eller ufordelagtig følge som reaktion på en intern eller ekstern indberetning, som forårsager eller kan forårsage whistlebloweren skade.</w:t>
      </w:r>
      <w:r w:rsidR="00523AEC">
        <w:rPr>
          <w:rFonts w:asciiTheme="minorHAnsi" w:hAnsiTheme="minorHAnsi" w:cstheme="minorHAnsi"/>
          <w:sz w:val="22"/>
          <w:szCs w:val="22"/>
        </w:rPr>
        <w:t xml:space="preserve"> Det kan f.eks. være ansættelsesmæssige konsekvenser i form af advarsler, degradering, chikane og afskedigelse.</w:t>
      </w:r>
    </w:p>
    <w:p w14:paraId="75059FC1"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73CE9756" w14:textId="77777777" w:rsidR="005D09C5" w:rsidRPr="005D09C5" w:rsidRDefault="005D09C5" w:rsidP="005D09C5">
      <w:pPr>
        <w:tabs>
          <w:tab w:val="left" w:pos="0"/>
          <w:tab w:val="left" w:pos="3000"/>
          <w:tab w:val="right" w:pos="9146"/>
        </w:tabs>
        <w:jc w:val="both"/>
        <w:rPr>
          <w:rFonts w:asciiTheme="minorHAnsi" w:hAnsiTheme="minorHAnsi" w:cstheme="minorHAnsi"/>
          <w:b/>
          <w:bCs/>
          <w:sz w:val="22"/>
          <w:szCs w:val="22"/>
        </w:rPr>
      </w:pPr>
      <w:r w:rsidRPr="005D09C5">
        <w:rPr>
          <w:rFonts w:asciiTheme="minorHAnsi" w:hAnsiTheme="minorHAnsi" w:cstheme="minorHAnsi"/>
          <w:sz w:val="22"/>
          <w:szCs w:val="22"/>
        </w:rPr>
        <w:t>Whistlebloweren kan ikke ifalde ansvar for at indberette fortrolige oplysninger, hvis vedkommende har rimelig grund til at antage (god tro), at oplysningerne i en indberetning er nødvendige for at afsløre en alvorlig lovovertrædelse eller et alvorligt forhold.</w:t>
      </w:r>
    </w:p>
    <w:p w14:paraId="5790B18E"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64F88367" w14:textId="2E6E9369"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Forsøg fra [</w:t>
      </w:r>
      <w:r w:rsidR="00DD0292">
        <w:rPr>
          <w:rFonts w:asciiTheme="minorHAnsi" w:hAnsiTheme="minorHAnsi" w:cstheme="minorHAnsi"/>
          <w:sz w:val="22"/>
          <w:szCs w:val="22"/>
          <w:highlight w:val="yellow"/>
        </w:rPr>
        <w:t>Virksomhedens navn</w:t>
      </w:r>
      <w:r w:rsidRPr="005D09C5">
        <w:rPr>
          <w:rFonts w:asciiTheme="minorHAnsi" w:hAnsiTheme="minorHAnsi" w:cstheme="minorHAnsi"/>
          <w:sz w:val="22"/>
          <w:szCs w:val="22"/>
        </w:rPr>
        <w:t xml:space="preserve">] ansatte eller ledelse på at hindre en whistleblower i at foretage indberetning eller på at udøve repressalier mod en whistleblower, der har indberettet i god tro, vil medføre ansættelsesretlige konsekvenser. </w:t>
      </w:r>
    </w:p>
    <w:p w14:paraId="2CD5F90F"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27C08AD8"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209B4482" w14:textId="77777777" w:rsidR="005D09C5" w:rsidRPr="005D09C5" w:rsidRDefault="005D09C5" w:rsidP="005D09C5">
      <w:pPr>
        <w:tabs>
          <w:tab w:val="left" w:pos="0"/>
          <w:tab w:val="left" w:pos="3000"/>
          <w:tab w:val="right" w:pos="9146"/>
        </w:tabs>
        <w:jc w:val="both"/>
        <w:rPr>
          <w:rFonts w:asciiTheme="minorHAnsi" w:hAnsiTheme="minorHAnsi" w:cstheme="minorHAnsi"/>
          <w:b/>
          <w:bCs/>
          <w:sz w:val="22"/>
          <w:szCs w:val="22"/>
        </w:rPr>
      </w:pPr>
      <w:r w:rsidRPr="005D09C5">
        <w:rPr>
          <w:rFonts w:asciiTheme="minorHAnsi" w:hAnsiTheme="minorHAnsi" w:cstheme="minorHAnsi"/>
          <w:b/>
          <w:bCs/>
          <w:sz w:val="22"/>
          <w:szCs w:val="22"/>
        </w:rPr>
        <w:t>Yderligere oplysninger</w:t>
      </w:r>
    </w:p>
    <w:p w14:paraId="7F9FE000" w14:textId="79CE435A" w:rsidR="005D09C5" w:rsidRPr="005D09C5" w:rsidRDefault="005D09C5" w:rsidP="005D09C5">
      <w:pPr>
        <w:tabs>
          <w:tab w:val="left" w:pos="0"/>
          <w:tab w:val="left" w:pos="3000"/>
          <w:tab w:val="right" w:pos="9146"/>
        </w:tabs>
        <w:jc w:val="both"/>
        <w:rPr>
          <w:rFonts w:asciiTheme="minorHAnsi" w:hAnsiTheme="minorHAnsi" w:cstheme="minorHAnsi"/>
          <w:sz w:val="22"/>
          <w:szCs w:val="22"/>
        </w:rPr>
      </w:pPr>
      <w:r w:rsidRPr="005D09C5">
        <w:rPr>
          <w:rFonts w:asciiTheme="minorHAnsi" w:hAnsiTheme="minorHAnsi" w:cstheme="minorHAnsi"/>
          <w:sz w:val="22"/>
          <w:szCs w:val="22"/>
        </w:rPr>
        <w:t>Justitsministeriet har udarbejdet en vejledning for personer, der ønsker at indgive eller overvejer at indgive oplysninger som whistleblower. Vejledningen giver en overordnet beskrivelse af whistleblowerloven, herunder beskrivelser af whistleblowerordninger, indberetningsmuligheder</w:t>
      </w:r>
      <w:r w:rsidR="00E80257">
        <w:rPr>
          <w:rFonts w:asciiTheme="minorHAnsi" w:hAnsiTheme="minorHAnsi" w:cstheme="minorHAnsi"/>
          <w:sz w:val="22"/>
          <w:szCs w:val="22"/>
        </w:rPr>
        <w:t xml:space="preserve">, </w:t>
      </w:r>
      <w:r w:rsidRPr="005D09C5">
        <w:rPr>
          <w:rFonts w:asciiTheme="minorHAnsi" w:hAnsiTheme="minorHAnsi" w:cstheme="minorHAnsi"/>
          <w:sz w:val="22"/>
          <w:szCs w:val="22"/>
        </w:rPr>
        <w:t xml:space="preserve">Whistleblowerens rettigheder og beskyttelse af whistleblowere. Vejledningen kan hentes på Justitsministeriets hjemmeside </w:t>
      </w:r>
      <w:hyperlink r:id="rId8" w:history="1">
        <w:r w:rsidRPr="005D09C5">
          <w:rPr>
            <w:rStyle w:val="Hyperlink"/>
            <w:rFonts w:asciiTheme="minorHAnsi" w:hAnsiTheme="minorHAnsi" w:cstheme="minorHAnsi"/>
            <w:sz w:val="22"/>
            <w:szCs w:val="22"/>
          </w:rPr>
          <w:t>www.jm.dk</w:t>
        </w:r>
      </w:hyperlink>
      <w:r w:rsidR="00E80257">
        <w:rPr>
          <w:rStyle w:val="Hyperlink"/>
          <w:rFonts w:asciiTheme="minorHAnsi" w:hAnsiTheme="minorHAnsi" w:cstheme="minorHAnsi"/>
          <w:sz w:val="22"/>
          <w:szCs w:val="22"/>
        </w:rPr>
        <w:t>.</w:t>
      </w:r>
    </w:p>
    <w:p w14:paraId="336169B8" w14:textId="7C7BB984" w:rsidR="005D09C5" w:rsidRPr="005D09C5" w:rsidRDefault="005D09C5" w:rsidP="005D09C5">
      <w:pPr>
        <w:tabs>
          <w:tab w:val="left" w:pos="0"/>
          <w:tab w:val="left" w:pos="3000"/>
          <w:tab w:val="right" w:pos="9146"/>
        </w:tabs>
        <w:jc w:val="both"/>
        <w:rPr>
          <w:rFonts w:asciiTheme="minorHAnsi" w:hAnsiTheme="minorHAnsi" w:cstheme="minorHAnsi"/>
          <w:b/>
          <w:bCs/>
          <w:sz w:val="22"/>
          <w:szCs w:val="22"/>
        </w:rPr>
      </w:pPr>
      <w:r w:rsidRPr="005D09C5">
        <w:rPr>
          <w:rFonts w:asciiTheme="minorHAnsi" w:hAnsiTheme="minorHAnsi" w:cstheme="minorHAnsi"/>
          <w:b/>
          <w:bCs/>
          <w:sz w:val="22"/>
          <w:szCs w:val="22"/>
        </w:rPr>
        <w:lastRenderedPageBreak/>
        <w:t xml:space="preserve">Bilag 1 </w:t>
      </w:r>
    </w:p>
    <w:p w14:paraId="3B218C4A"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110FC190"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24815A27" w14:textId="77777777" w:rsidR="005D09C5" w:rsidRPr="005D09C5" w:rsidRDefault="005D09C5" w:rsidP="005D09C5">
      <w:pPr>
        <w:tabs>
          <w:tab w:val="left" w:pos="0"/>
          <w:tab w:val="left" w:pos="3000"/>
          <w:tab w:val="right" w:pos="9146"/>
        </w:tabs>
        <w:ind w:left="1304"/>
        <w:jc w:val="both"/>
        <w:rPr>
          <w:rFonts w:asciiTheme="minorHAnsi" w:hAnsiTheme="minorHAnsi" w:cstheme="minorHAnsi"/>
          <w:b/>
          <w:bCs/>
          <w:sz w:val="22"/>
          <w:szCs w:val="22"/>
        </w:rPr>
      </w:pPr>
      <w:r w:rsidRPr="005D09C5">
        <w:rPr>
          <w:rFonts w:asciiTheme="minorHAnsi" w:hAnsiTheme="minorHAnsi" w:cstheme="minorHAnsi"/>
          <w:b/>
          <w:bCs/>
          <w:sz w:val="22"/>
          <w:szCs w:val="22"/>
        </w:rPr>
        <w:t>Eksempler på alvorlige lovovertrædelser</w:t>
      </w:r>
    </w:p>
    <w:p w14:paraId="116C3D6C" w14:textId="77777777" w:rsidR="005D09C5" w:rsidRPr="005D09C5" w:rsidRDefault="005D09C5" w:rsidP="005D09C5">
      <w:pPr>
        <w:tabs>
          <w:tab w:val="left" w:pos="0"/>
          <w:tab w:val="left" w:pos="3000"/>
          <w:tab w:val="right" w:pos="9146"/>
        </w:tabs>
        <w:ind w:left="1304"/>
        <w:jc w:val="both"/>
        <w:rPr>
          <w:rFonts w:asciiTheme="minorHAnsi" w:hAnsiTheme="minorHAnsi" w:cstheme="minorHAnsi"/>
          <w:sz w:val="22"/>
          <w:szCs w:val="22"/>
        </w:rPr>
      </w:pPr>
    </w:p>
    <w:p w14:paraId="007D1501" w14:textId="77777777" w:rsidR="005D09C5" w:rsidRPr="005D09C5" w:rsidRDefault="005D09C5" w:rsidP="005D09C5">
      <w:pPr>
        <w:tabs>
          <w:tab w:val="left" w:pos="0"/>
          <w:tab w:val="left" w:pos="3000"/>
          <w:tab w:val="right" w:pos="9146"/>
        </w:tabs>
        <w:ind w:left="1304"/>
        <w:jc w:val="both"/>
        <w:rPr>
          <w:rFonts w:asciiTheme="minorHAnsi" w:hAnsiTheme="minorHAnsi" w:cstheme="minorHAnsi"/>
          <w:sz w:val="22"/>
          <w:szCs w:val="22"/>
        </w:rPr>
      </w:pPr>
      <w:r w:rsidRPr="005D09C5">
        <w:rPr>
          <w:rFonts w:asciiTheme="minorHAnsi" w:hAnsiTheme="minorHAnsi" w:cstheme="minorHAnsi"/>
          <w:sz w:val="22"/>
          <w:szCs w:val="22"/>
        </w:rPr>
        <w:t>Overtrædelser af straffeloven, der i almindelighed vil være omfattet af anvendelsesområdet:</w:t>
      </w:r>
    </w:p>
    <w:p w14:paraId="599B86C0" w14:textId="77777777" w:rsidR="005D09C5" w:rsidRPr="005D09C5" w:rsidRDefault="005D09C5" w:rsidP="005D09C5">
      <w:pPr>
        <w:tabs>
          <w:tab w:val="left" w:pos="0"/>
          <w:tab w:val="left" w:pos="3000"/>
          <w:tab w:val="right" w:pos="9146"/>
        </w:tabs>
        <w:ind w:left="1304"/>
        <w:jc w:val="both"/>
        <w:rPr>
          <w:rFonts w:asciiTheme="minorHAnsi" w:hAnsiTheme="minorHAnsi" w:cstheme="minorHAnsi"/>
          <w:sz w:val="22"/>
          <w:szCs w:val="22"/>
        </w:rPr>
      </w:pPr>
    </w:p>
    <w:p w14:paraId="3E8D6737" w14:textId="77777777" w:rsidR="005D09C5" w:rsidRPr="005D09C5" w:rsidRDefault="005D09C5" w:rsidP="005D09C5">
      <w:pPr>
        <w:pStyle w:val="Listeafsnit"/>
        <w:numPr>
          <w:ilvl w:val="0"/>
          <w:numId w:val="4"/>
        </w:numPr>
        <w:tabs>
          <w:tab w:val="left" w:pos="0"/>
          <w:tab w:val="left" w:pos="3000"/>
          <w:tab w:val="right" w:pos="9146"/>
        </w:tabs>
        <w:ind w:left="2024"/>
        <w:jc w:val="both"/>
        <w:rPr>
          <w:rFonts w:asciiTheme="minorHAnsi" w:hAnsiTheme="minorHAnsi" w:cstheme="minorHAnsi"/>
          <w:sz w:val="22"/>
          <w:szCs w:val="22"/>
        </w:rPr>
      </w:pPr>
      <w:r w:rsidRPr="005D09C5">
        <w:rPr>
          <w:rFonts w:asciiTheme="minorHAnsi" w:hAnsiTheme="minorHAnsi" w:cstheme="minorHAnsi"/>
          <w:sz w:val="22"/>
          <w:szCs w:val="22"/>
        </w:rPr>
        <w:t xml:space="preserve">Bestikkelse, jf. straffelovens § 144. </w:t>
      </w:r>
    </w:p>
    <w:p w14:paraId="51BD8AC3" w14:textId="77777777" w:rsidR="005D09C5" w:rsidRPr="005D09C5" w:rsidRDefault="005D09C5" w:rsidP="005D09C5">
      <w:pPr>
        <w:pStyle w:val="Listeafsnit"/>
        <w:numPr>
          <w:ilvl w:val="0"/>
          <w:numId w:val="4"/>
        </w:numPr>
        <w:tabs>
          <w:tab w:val="left" w:pos="0"/>
          <w:tab w:val="left" w:pos="3000"/>
          <w:tab w:val="right" w:pos="9146"/>
        </w:tabs>
        <w:ind w:left="2024"/>
        <w:jc w:val="both"/>
        <w:rPr>
          <w:rFonts w:asciiTheme="minorHAnsi" w:hAnsiTheme="minorHAnsi" w:cstheme="minorHAnsi"/>
          <w:sz w:val="22"/>
          <w:szCs w:val="22"/>
        </w:rPr>
      </w:pPr>
      <w:r w:rsidRPr="005D09C5">
        <w:rPr>
          <w:rFonts w:asciiTheme="minorHAnsi" w:hAnsiTheme="minorHAnsi" w:cstheme="minorHAnsi"/>
          <w:sz w:val="22"/>
          <w:szCs w:val="22"/>
        </w:rPr>
        <w:t>Dokumentfalsk, jf. straffelovens § 171.</w:t>
      </w:r>
    </w:p>
    <w:p w14:paraId="6F813640" w14:textId="77777777" w:rsidR="005D09C5" w:rsidRPr="005D09C5" w:rsidRDefault="005D09C5" w:rsidP="005D09C5">
      <w:pPr>
        <w:pStyle w:val="Listeafsnit"/>
        <w:numPr>
          <w:ilvl w:val="0"/>
          <w:numId w:val="4"/>
        </w:numPr>
        <w:tabs>
          <w:tab w:val="left" w:pos="0"/>
          <w:tab w:val="left" w:pos="3000"/>
          <w:tab w:val="right" w:pos="9146"/>
        </w:tabs>
        <w:ind w:left="2024"/>
        <w:jc w:val="both"/>
        <w:rPr>
          <w:rFonts w:asciiTheme="minorHAnsi" w:hAnsiTheme="minorHAnsi" w:cstheme="minorHAnsi"/>
          <w:sz w:val="22"/>
          <w:szCs w:val="22"/>
        </w:rPr>
      </w:pPr>
      <w:r w:rsidRPr="005D09C5">
        <w:rPr>
          <w:rFonts w:asciiTheme="minorHAnsi" w:hAnsiTheme="minorHAnsi" w:cstheme="minorHAnsi"/>
          <w:sz w:val="22"/>
          <w:szCs w:val="22"/>
        </w:rPr>
        <w:t xml:space="preserve">Hacking, aflytning, optagelse af samtaler mellem andre m.v., jf. straffelovens § 263. </w:t>
      </w:r>
    </w:p>
    <w:p w14:paraId="4B0B262B" w14:textId="77777777" w:rsidR="005D09C5" w:rsidRPr="005D09C5" w:rsidRDefault="005D09C5" w:rsidP="005D09C5">
      <w:pPr>
        <w:pStyle w:val="Listeafsnit"/>
        <w:numPr>
          <w:ilvl w:val="0"/>
          <w:numId w:val="4"/>
        </w:numPr>
        <w:tabs>
          <w:tab w:val="left" w:pos="0"/>
          <w:tab w:val="left" w:pos="3000"/>
          <w:tab w:val="right" w:pos="9146"/>
        </w:tabs>
        <w:ind w:left="2024"/>
        <w:jc w:val="both"/>
        <w:rPr>
          <w:rFonts w:asciiTheme="minorHAnsi" w:hAnsiTheme="minorHAnsi" w:cstheme="minorHAnsi"/>
          <w:sz w:val="22"/>
          <w:szCs w:val="22"/>
        </w:rPr>
      </w:pPr>
      <w:r w:rsidRPr="005D09C5">
        <w:rPr>
          <w:rFonts w:asciiTheme="minorHAnsi" w:hAnsiTheme="minorHAnsi" w:cstheme="minorHAnsi"/>
          <w:sz w:val="22"/>
          <w:szCs w:val="22"/>
        </w:rPr>
        <w:t xml:space="preserve">Tyveri, jf. straffelovens § 276. </w:t>
      </w:r>
    </w:p>
    <w:p w14:paraId="05C40F46" w14:textId="77777777" w:rsidR="005D09C5" w:rsidRPr="005D09C5" w:rsidRDefault="005D09C5" w:rsidP="005D09C5">
      <w:pPr>
        <w:pStyle w:val="Listeafsnit"/>
        <w:numPr>
          <w:ilvl w:val="0"/>
          <w:numId w:val="4"/>
        </w:numPr>
        <w:tabs>
          <w:tab w:val="left" w:pos="0"/>
          <w:tab w:val="left" w:pos="3000"/>
          <w:tab w:val="right" w:pos="9146"/>
        </w:tabs>
        <w:ind w:left="2024"/>
        <w:jc w:val="both"/>
        <w:rPr>
          <w:rFonts w:asciiTheme="minorHAnsi" w:hAnsiTheme="minorHAnsi" w:cstheme="minorHAnsi"/>
          <w:sz w:val="22"/>
          <w:szCs w:val="22"/>
        </w:rPr>
      </w:pPr>
      <w:r w:rsidRPr="005D09C5">
        <w:rPr>
          <w:rFonts w:asciiTheme="minorHAnsi" w:hAnsiTheme="minorHAnsi" w:cstheme="minorHAnsi"/>
          <w:sz w:val="22"/>
          <w:szCs w:val="22"/>
        </w:rPr>
        <w:t xml:space="preserve">Underslæb, jf. straffelovens § 278. </w:t>
      </w:r>
    </w:p>
    <w:p w14:paraId="4D8AA720" w14:textId="77777777" w:rsidR="005D09C5" w:rsidRPr="005D09C5" w:rsidRDefault="005D09C5" w:rsidP="005D09C5">
      <w:pPr>
        <w:pStyle w:val="Listeafsnit"/>
        <w:numPr>
          <w:ilvl w:val="0"/>
          <w:numId w:val="4"/>
        </w:numPr>
        <w:tabs>
          <w:tab w:val="left" w:pos="0"/>
          <w:tab w:val="left" w:pos="3000"/>
          <w:tab w:val="right" w:pos="9146"/>
        </w:tabs>
        <w:ind w:left="2024"/>
        <w:jc w:val="both"/>
        <w:rPr>
          <w:rFonts w:asciiTheme="minorHAnsi" w:hAnsiTheme="minorHAnsi" w:cstheme="minorHAnsi"/>
          <w:sz w:val="22"/>
          <w:szCs w:val="22"/>
        </w:rPr>
      </w:pPr>
      <w:r w:rsidRPr="005D09C5">
        <w:rPr>
          <w:rFonts w:asciiTheme="minorHAnsi" w:hAnsiTheme="minorHAnsi" w:cstheme="minorHAnsi"/>
          <w:sz w:val="22"/>
          <w:szCs w:val="22"/>
        </w:rPr>
        <w:t xml:space="preserve">Bedrageri, jf. straffelovens § 279. </w:t>
      </w:r>
    </w:p>
    <w:p w14:paraId="5B3A6764" w14:textId="77777777" w:rsidR="005D09C5" w:rsidRPr="005D09C5" w:rsidRDefault="005D09C5" w:rsidP="005D09C5">
      <w:pPr>
        <w:pStyle w:val="Listeafsnit"/>
        <w:numPr>
          <w:ilvl w:val="0"/>
          <w:numId w:val="4"/>
        </w:numPr>
        <w:tabs>
          <w:tab w:val="left" w:pos="0"/>
          <w:tab w:val="left" w:pos="3000"/>
          <w:tab w:val="right" w:pos="9146"/>
        </w:tabs>
        <w:ind w:left="2024"/>
        <w:jc w:val="both"/>
        <w:rPr>
          <w:rFonts w:asciiTheme="minorHAnsi" w:hAnsiTheme="minorHAnsi" w:cstheme="minorHAnsi"/>
          <w:sz w:val="22"/>
          <w:szCs w:val="22"/>
        </w:rPr>
      </w:pPr>
      <w:r w:rsidRPr="005D09C5">
        <w:rPr>
          <w:rFonts w:asciiTheme="minorHAnsi" w:hAnsiTheme="minorHAnsi" w:cstheme="minorHAnsi"/>
          <w:sz w:val="22"/>
          <w:szCs w:val="22"/>
        </w:rPr>
        <w:t>Databedrageri, jf. straffelovens § 279a.</w:t>
      </w:r>
    </w:p>
    <w:p w14:paraId="6A9D4F54" w14:textId="77777777" w:rsidR="005D09C5" w:rsidRPr="005D09C5" w:rsidRDefault="005D09C5" w:rsidP="005D09C5">
      <w:pPr>
        <w:pStyle w:val="Listeafsnit"/>
        <w:numPr>
          <w:ilvl w:val="0"/>
          <w:numId w:val="4"/>
        </w:numPr>
        <w:tabs>
          <w:tab w:val="left" w:pos="0"/>
          <w:tab w:val="left" w:pos="3000"/>
          <w:tab w:val="right" w:pos="9146"/>
        </w:tabs>
        <w:ind w:left="2024"/>
        <w:jc w:val="both"/>
        <w:rPr>
          <w:rFonts w:asciiTheme="minorHAnsi" w:hAnsiTheme="minorHAnsi" w:cstheme="minorHAnsi"/>
          <w:sz w:val="22"/>
          <w:szCs w:val="22"/>
        </w:rPr>
      </w:pPr>
      <w:r w:rsidRPr="005D09C5">
        <w:rPr>
          <w:rFonts w:asciiTheme="minorHAnsi" w:hAnsiTheme="minorHAnsi" w:cstheme="minorHAnsi"/>
          <w:sz w:val="22"/>
          <w:szCs w:val="22"/>
        </w:rPr>
        <w:t>Mandatsvig, jf. straffelovens § 280.</w:t>
      </w:r>
    </w:p>
    <w:p w14:paraId="2FF927DA" w14:textId="77777777" w:rsidR="005D09C5" w:rsidRPr="005D09C5" w:rsidRDefault="005D09C5" w:rsidP="005D09C5">
      <w:pPr>
        <w:pStyle w:val="Listeafsnit"/>
        <w:numPr>
          <w:ilvl w:val="0"/>
          <w:numId w:val="4"/>
        </w:numPr>
        <w:tabs>
          <w:tab w:val="left" w:pos="0"/>
          <w:tab w:val="left" w:pos="3000"/>
          <w:tab w:val="right" w:pos="9146"/>
        </w:tabs>
        <w:ind w:left="2024"/>
        <w:jc w:val="both"/>
        <w:rPr>
          <w:rFonts w:asciiTheme="minorHAnsi" w:hAnsiTheme="minorHAnsi" w:cstheme="minorHAnsi"/>
          <w:sz w:val="22"/>
          <w:szCs w:val="22"/>
        </w:rPr>
      </w:pPr>
      <w:r w:rsidRPr="005D09C5">
        <w:rPr>
          <w:rFonts w:asciiTheme="minorHAnsi" w:hAnsiTheme="minorHAnsi" w:cstheme="minorHAnsi"/>
          <w:sz w:val="22"/>
          <w:szCs w:val="22"/>
        </w:rPr>
        <w:t>Afpresning, jf. straffelovens § 281.</w:t>
      </w:r>
    </w:p>
    <w:p w14:paraId="047AA3FA" w14:textId="77777777" w:rsidR="005D09C5" w:rsidRPr="005D09C5" w:rsidRDefault="005D09C5" w:rsidP="005D09C5">
      <w:pPr>
        <w:tabs>
          <w:tab w:val="left" w:pos="0"/>
          <w:tab w:val="left" w:pos="3000"/>
          <w:tab w:val="right" w:pos="9146"/>
        </w:tabs>
        <w:ind w:left="1304"/>
        <w:jc w:val="both"/>
        <w:rPr>
          <w:rFonts w:asciiTheme="minorHAnsi" w:hAnsiTheme="minorHAnsi" w:cstheme="minorHAnsi"/>
          <w:sz w:val="22"/>
          <w:szCs w:val="22"/>
        </w:rPr>
      </w:pPr>
    </w:p>
    <w:p w14:paraId="6FF14FC3" w14:textId="77777777" w:rsidR="005D09C5" w:rsidRPr="005D09C5" w:rsidRDefault="005D09C5" w:rsidP="005D09C5">
      <w:pPr>
        <w:tabs>
          <w:tab w:val="left" w:pos="0"/>
          <w:tab w:val="left" w:pos="3000"/>
          <w:tab w:val="right" w:pos="9146"/>
        </w:tabs>
        <w:ind w:left="1304"/>
        <w:jc w:val="both"/>
        <w:rPr>
          <w:rFonts w:asciiTheme="minorHAnsi" w:hAnsiTheme="minorHAnsi" w:cstheme="minorHAnsi"/>
          <w:sz w:val="22"/>
          <w:szCs w:val="22"/>
        </w:rPr>
      </w:pPr>
      <w:r w:rsidRPr="005D09C5">
        <w:rPr>
          <w:rFonts w:asciiTheme="minorHAnsi" w:hAnsiTheme="minorHAnsi" w:cstheme="minorHAnsi"/>
          <w:sz w:val="22"/>
          <w:szCs w:val="22"/>
        </w:rPr>
        <w:t>Overtrædelser af særlovgivning eller anden lovgivning, der i almindelighed vil være omfattet af anvendelsesområdet</w:t>
      </w:r>
    </w:p>
    <w:p w14:paraId="178DD08C" w14:textId="77777777" w:rsidR="005D09C5" w:rsidRPr="005D09C5" w:rsidRDefault="005D09C5" w:rsidP="005D09C5">
      <w:pPr>
        <w:tabs>
          <w:tab w:val="left" w:pos="0"/>
          <w:tab w:val="left" w:pos="3000"/>
          <w:tab w:val="right" w:pos="9146"/>
        </w:tabs>
        <w:ind w:left="1304"/>
        <w:jc w:val="both"/>
        <w:rPr>
          <w:rFonts w:asciiTheme="minorHAnsi" w:hAnsiTheme="minorHAnsi" w:cstheme="minorHAnsi"/>
          <w:sz w:val="22"/>
          <w:szCs w:val="22"/>
        </w:rPr>
      </w:pPr>
    </w:p>
    <w:p w14:paraId="36864322" w14:textId="77777777" w:rsidR="005D09C5" w:rsidRPr="005D09C5" w:rsidRDefault="005D09C5" w:rsidP="005D09C5">
      <w:pPr>
        <w:pStyle w:val="Listeafsnit"/>
        <w:numPr>
          <w:ilvl w:val="0"/>
          <w:numId w:val="5"/>
        </w:numPr>
        <w:tabs>
          <w:tab w:val="left" w:pos="0"/>
          <w:tab w:val="left" w:pos="3000"/>
          <w:tab w:val="right" w:pos="9146"/>
        </w:tabs>
        <w:ind w:left="2024"/>
        <w:jc w:val="both"/>
        <w:rPr>
          <w:rFonts w:asciiTheme="minorHAnsi" w:hAnsiTheme="minorHAnsi" w:cstheme="minorHAnsi"/>
          <w:sz w:val="22"/>
          <w:szCs w:val="22"/>
        </w:rPr>
      </w:pPr>
      <w:r w:rsidRPr="005D09C5">
        <w:rPr>
          <w:rFonts w:asciiTheme="minorHAnsi" w:hAnsiTheme="minorHAnsi" w:cstheme="minorHAnsi"/>
          <w:sz w:val="22"/>
          <w:szCs w:val="22"/>
        </w:rPr>
        <w:t>Overtrædelser af skattelovgivningen.</w:t>
      </w:r>
    </w:p>
    <w:p w14:paraId="57CA32A3" w14:textId="77777777" w:rsidR="005D09C5" w:rsidRPr="005D09C5" w:rsidRDefault="005D09C5" w:rsidP="005D09C5">
      <w:pPr>
        <w:pStyle w:val="Listeafsnit"/>
        <w:numPr>
          <w:ilvl w:val="0"/>
          <w:numId w:val="5"/>
        </w:numPr>
        <w:tabs>
          <w:tab w:val="left" w:pos="0"/>
          <w:tab w:val="left" w:pos="3000"/>
          <w:tab w:val="right" w:pos="9146"/>
        </w:tabs>
        <w:ind w:left="2024"/>
        <w:jc w:val="both"/>
        <w:rPr>
          <w:rFonts w:asciiTheme="minorHAnsi" w:hAnsiTheme="minorHAnsi" w:cstheme="minorHAnsi"/>
          <w:sz w:val="22"/>
          <w:szCs w:val="22"/>
        </w:rPr>
      </w:pPr>
      <w:r w:rsidRPr="005D09C5">
        <w:rPr>
          <w:rFonts w:asciiTheme="minorHAnsi" w:hAnsiTheme="minorHAnsi" w:cstheme="minorHAnsi"/>
          <w:sz w:val="22"/>
          <w:szCs w:val="22"/>
        </w:rPr>
        <w:t>Tilsidesætte af tavshedspligter.</w:t>
      </w:r>
    </w:p>
    <w:p w14:paraId="03057567" w14:textId="77777777" w:rsidR="005D09C5" w:rsidRPr="005D09C5" w:rsidRDefault="005D09C5" w:rsidP="005D09C5">
      <w:pPr>
        <w:pStyle w:val="Listeafsnit"/>
        <w:numPr>
          <w:ilvl w:val="0"/>
          <w:numId w:val="5"/>
        </w:numPr>
        <w:tabs>
          <w:tab w:val="left" w:pos="0"/>
          <w:tab w:val="left" w:pos="3000"/>
          <w:tab w:val="right" w:pos="9146"/>
        </w:tabs>
        <w:ind w:left="2024"/>
        <w:jc w:val="both"/>
        <w:rPr>
          <w:rFonts w:asciiTheme="minorHAnsi" w:hAnsiTheme="minorHAnsi" w:cstheme="minorHAnsi"/>
          <w:sz w:val="22"/>
          <w:szCs w:val="22"/>
        </w:rPr>
      </w:pPr>
      <w:r w:rsidRPr="005D09C5">
        <w:rPr>
          <w:rFonts w:asciiTheme="minorHAnsi" w:hAnsiTheme="minorHAnsi" w:cstheme="minorHAnsi"/>
          <w:sz w:val="22"/>
          <w:szCs w:val="22"/>
        </w:rPr>
        <w:t>Overtrædelser af lov om bogføring.</w:t>
      </w:r>
    </w:p>
    <w:p w14:paraId="0375B043" w14:textId="77777777" w:rsidR="005D09C5" w:rsidRPr="005D09C5" w:rsidRDefault="005D09C5" w:rsidP="005D09C5">
      <w:pPr>
        <w:pStyle w:val="Listeafsnit"/>
        <w:numPr>
          <w:ilvl w:val="0"/>
          <w:numId w:val="5"/>
        </w:numPr>
        <w:tabs>
          <w:tab w:val="left" w:pos="0"/>
          <w:tab w:val="left" w:pos="3000"/>
          <w:tab w:val="right" w:pos="9146"/>
        </w:tabs>
        <w:ind w:left="2024"/>
        <w:jc w:val="both"/>
        <w:rPr>
          <w:rFonts w:asciiTheme="minorHAnsi" w:hAnsiTheme="minorHAnsi" w:cstheme="minorHAnsi"/>
          <w:sz w:val="22"/>
          <w:szCs w:val="22"/>
        </w:rPr>
      </w:pPr>
      <w:r w:rsidRPr="005D09C5">
        <w:rPr>
          <w:rFonts w:asciiTheme="minorHAnsi" w:hAnsiTheme="minorHAnsi" w:cstheme="minorHAnsi"/>
          <w:sz w:val="22"/>
          <w:szCs w:val="22"/>
        </w:rPr>
        <w:t>Overtrædelser af godskørselsloven, jf. godskørselslovens §§ 17-17 b.</w:t>
      </w:r>
    </w:p>
    <w:p w14:paraId="54F7A487" w14:textId="77777777" w:rsidR="005D09C5" w:rsidRPr="005D09C5" w:rsidRDefault="005D09C5" w:rsidP="005D09C5">
      <w:pPr>
        <w:pStyle w:val="Listeafsnit"/>
        <w:numPr>
          <w:ilvl w:val="0"/>
          <w:numId w:val="5"/>
        </w:numPr>
        <w:tabs>
          <w:tab w:val="left" w:pos="0"/>
          <w:tab w:val="left" w:pos="3000"/>
          <w:tab w:val="right" w:pos="9146"/>
        </w:tabs>
        <w:ind w:left="2024"/>
        <w:jc w:val="both"/>
        <w:rPr>
          <w:rFonts w:asciiTheme="minorHAnsi" w:hAnsiTheme="minorHAnsi" w:cstheme="minorHAnsi"/>
          <w:sz w:val="22"/>
          <w:szCs w:val="22"/>
        </w:rPr>
      </w:pPr>
      <w:r w:rsidRPr="005D09C5">
        <w:rPr>
          <w:rFonts w:asciiTheme="minorHAnsi" w:hAnsiTheme="minorHAnsi" w:cstheme="minorHAnsi"/>
          <w:sz w:val="22"/>
          <w:szCs w:val="22"/>
        </w:rPr>
        <w:t>Overtrædelser af luftfartsloven, jf. luftfartslovens § 149.</w:t>
      </w:r>
    </w:p>
    <w:p w14:paraId="3B6FA3A1" w14:textId="77777777" w:rsidR="005D09C5" w:rsidRPr="005D09C5" w:rsidRDefault="005D09C5" w:rsidP="005D09C5">
      <w:pPr>
        <w:pStyle w:val="Listeafsnit"/>
        <w:numPr>
          <w:ilvl w:val="0"/>
          <w:numId w:val="5"/>
        </w:numPr>
        <w:tabs>
          <w:tab w:val="left" w:pos="0"/>
          <w:tab w:val="left" w:pos="3000"/>
          <w:tab w:val="right" w:pos="9146"/>
        </w:tabs>
        <w:ind w:left="2024"/>
        <w:jc w:val="both"/>
        <w:rPr>
          <w:rFonts w:asciiTheme="minorHAnsi" w:hAnsiTheme="minorHAnsi" w:cstheme="minorHAnsi"/>
          <w:sz w:val="22"/>
          <w:szCs w:val="22"/>
        </w:rPr>
      </w:pPr>
      <w:r w:rsidRPr="005D09C5">
        <w:rPr>
          <w:rFonts w:asciiTheme="minorHAnsi" w:hAnsiTheme="minorHAnsi" w:cstheme="minorHAnsi"/>
          <w:sz w:val="22"/>
          <w:szCs w:val="22"/>
        </w:rPr>
        <w:t>Tilsidesættelse af en lovbestemt handlepligt.</w:t>
      </w:r>
    </w:p>
    <w:p w14:paraId="44E524D0" w14:textId="77777777" w:rsidR="005D09C5" w:rsidRPr="005D09C5" w:rsidRDefault="005D09C5" w:rsidP="005D09C5">
      <w:pPr>
        <w:pStyle w:val="Listeafsnit"/>
        <w:numPr>
          <w:ilvl w:val="0"/>
          <w:numId w:val="5"/>
        </w:numPr>
        <w:tabs>
          <w:tab w:val="left" w:pos="0"/>
          <w:tab w:val="left" w:pos="3000"/>
          <w:tab w:val="right" w:pos="9146"/>
        </w:tabs>
        <w:ind w:left="2024"/>
        <w:jc w:val="both"/>
        <w:rPr>
          <w:rFonts w:asciiTheme="minorHAnsi" w:hAnsiTheme="minorHAnsi" w:cstheme="minorHAnsi"/>
          <w:sz w:val="22"/>
          <w:szCs w:val="22"/>
        </w:rPr>
      </w:pPr>
      <w:r w:rsidRPr="005D09C5">
        <w:rPr>
          <w:rFonts w:asciiTheme="minorHAnsi" w:hAnsiTheme="minorHAnsi" w:cstheme="minorHAnsi"/>
          <w:sz w:val="22"/>
          <w:szCs w:val="22"/>
        </w:rPr>
        <w:t>Overtrædelse af regler om magtanvendelse.</w:t>
      </w:r>
    </w:p>
    <w:p w14:paraId="25C22AC9" w14:textId="77777777" w:rsidR="005D09C5" w:rsidRPr="005D09C5" w:rsidRDefault="005D09C5" w:rsidP="005D09C5">
      <w:pPr>
        <w:pStyle w:val="Listeafsnit"/>
        <w:numPr>
          <w:ilvl w:val="0"/>
          <w:numId w:val="5"/>
        </w:numPr>
        <w:tabs>
          <w:tab w:val="left" w:pos="0"/>
          <w:tab w:val="left" w:pos="3000"/>
          <w:tab w:val="right" w:pos="9146"/>
        </w:tabs>
        <w:ind w:left="2024"/>
        <w:jc w:val="both"/>
        <w:rPr>
          <w:rFonts w:asciiTheme="minorHAnsi" w:hAnsiTheme="minorHAnsi" w:cstheme="minorHAnsi"/>
          <w:sz w:val="22"/>
          <w:szCs w:val="22"/>
        </w:rPr>
      </w:pPr>
      <w:r w:rsidRPr="005D09C5">
        <w:rPr>
          <w:rFonts w:asciiTheme="minorHAnsi" w:hAnsiTheme="minorHAnsi" w:cstheme="minorHAnsi"/>
          <w:sz w:val="22"/>
          <w:szCs w:val="22"/>
        </w:rPr>
        <w:t>Grove eller gentagne overtrædelser af forvaltningsretlige principper, herunder undersøgelsesprincippet, krav om saglighed, magtfordrejningsgrundsætningen og proportionalitet (jf. dog nærmere nedenfor om bagatelagtige overtrædelser).</w:t>
      </w:r>
    </w:p>
    <w:p w14:paraId="24F03817" w14:textId="77777777" w:rsidR="005D09C5" w:rsidRPr="005D09C5" w:rsidRDefault="005D09C5" w:rsidP="005D09C5">
      <w:pPr>
        <w:pStyle w:val="Listeafsnit"/>
        <w:numPr>
          <w:ilvl w:val="0"/>
          <w:numId w:val="5"/>
        </w:numPr>
        <w:tabs>
          <w:tab w:val="left" w:pos="0"/>
          <w:tab w:val="left" w:pos="3000"/>
          <w:tab w:val="right" w:pos="9146"/>
        </w:tabs>
        <w:ind w:left="2024"/>
        <w:jc w:val="both"/>
        <w:rPr>
          <w:rFonts w:asciiTheme="minorHAnsi" w:hAnsiTheme="minorHAnsi" w:cstheme="minorHAnsi"/>
          <w:sz w:val="22"/>
          <w:szCs w:val="22"/>
        </w:rPr>
      </w:pPr>
      <w:r w:rsidRPr="005D09C5">
        <w:rPr>
          <w:rFonts w:asciiTheme="minorHAnsi" w:hAnsiTheme="minorHAnsi" w:cstheme="minorHAnsi"/>
          <w:sz w:val="22"/>
          <w:szCs w:val="22"/>
        </w:rPr>
        <w:t>Bevidst vildledning af borgere og samarbejdspartnere.</w:t>
      </w:r>
    </w:p>
    <w:p w14:paraId="2EA48061" w14:textId="77777777" w:rsidR="005D09C5" w:rsidRPr="005D09C5" w:rsidRDefault="005D09C5" w:rsidP="005D09C5">
      <w:pPr>
        <w:tabs>
          <w:tab w:val="left" w:pos="0"/>
          <w:tab w:val="left" w:pos="3000"/>
          <w:tab w:val="right" w:pos="9146"/>
        </w:tabs>
        <w:ind w:left="1304"/>
        <w:jc w:val="both"/>
        <w:rPr>
          <w:rFonts w:asciiTheme="minorHAnsi" w:hAnsiTheme="minorHAnsi" w:cstheme="minorHAnsi"/>
          <w:sz w:val="22"/>
          <w:szCs w:val="22"/>
        </w:rPr>
      </w:pPr>
    </w:p>
    <w:p w14:paraId="77DDE1A7" w14:textId="77777777" w:rsidR="005D09C5" w:rsidRPr="005D09C5" w:rsidRDefault="005D09C5" w:rsidP="005D09C5">
      <w:pPr>
        <w:tabs>
          <w:tab w:val="left" w:pos="0"/>
          <w:tab w:val="left" w:pos="3000"/>
          <w:tab w:val="right" w:pos="9146"/>
        </w:tabs>
        <w:ind w:left="1304"/>
        <w:jc w:val="both"/>
        <w:rPr>
          <w:rFonts w:asciiTheme="minorHAnsi" w:hAnsiTheme="minorHAnsi" w:cstheme="minorHAnsi"/>
          <w:sz w:val="22"/>
          <w:szCs w:val="22"/>
        </w:rPr>
      </w:pPr>
      <w:r w:rsidRPr="005D09C5">
        <w:rPr>
          <w:rFonts w:asciiTheme="minorHAnsi" w:hAnsiTheme="minorHAnsi" w:cstheme="minorHAnsi"/>
          <w:sz w:val="22"/>
          <w:szCs w:val="22"/>
        </w:rPr>
        <w:t xml:space="preserve">Chikane </w:t>
      </w:r>
    </w:p>
    <w:p w14:paraId="1626AA66" w14:textId="77777777" w:rsidR="005D09C5" w:rsidRPr="005D09C5" w:rsidRDefault="005D09C5" w:rsidP="005D09C5">
      <w:pPr>
        <w:tabs>
          <w:tab w:val="left" w:pos="0"/>
          <w:tab w:val="left" w:pos="3000"/>
          <w:tab w:val="right" w:pos="9146"/>
        </w:tabs>
        <w:ind w:left="1304"/>
        <w:jc w:val="both"/>
        <w:rPr>
          <w:rFonts w:asciiTheme="minorHAnsi" w:hAnsiTheme="minorHAnsi" w:cstheme="minorHAnsi"/>
          <w:sz w:val="22"/>
          <w:szCs w:val="22"/>
        </w:rPr>
      </w:pPr>
    </w:p>
    <w:p w14:paraId="6463BFBA" w14:textId="77777777" w:rsidR="005D09C5" w:rsidRPr="005D09C5" w:rsidRDefault="005D09C5" w:rsidP="005D09C5">
      <w:pPr>
        <w:pStyle w:val="Listeafsnit"/>
        <w:numPr>
          <w:ilvl w:val="0"/>
          <w:numId w:val="6"/>
        </w:numPr>
        <w:tabs>
          <w:tab w:val="left" w:pos="0"/>
          <w:tab w:val="left" w:pos="3000"/>
          <w:tab w:val="right" w:pos="9146"/>
        </w:tabs>
        <w:ind w:left="2024"/>
        <w:jc w:val="both"/>
        <w:rPr>
          <w:rFonts w:asciiTheme="minorHAnsi" w:hAnsiTheme="minorHAnsi" w:cstheme="minorHAnsi"/>
          <w:sz w:val="22"/>
          <w:szCs w:val="22"/>
        </w:rPr>
      </w:pPr>
      <w:r w:rsidRPr="005D09C5">
        <w:rPr>
          <w:rFonts w:asciiTheme="minorHAnsi" w:hAnsiTheme="minorHAnsi" w:cstheme="minorHAnsi"/>
          <w:sz w:val="22"/>
          <w:szCs w:val="22"/>
        </w:rPr>
        <w:t>Seksuel chikane, jf. ligebehandlingslovens § 1, stk. 4, jf. stk. 6.</w:t>
      </w:r>
    </w:p>
    <w:p w14:paraId="61BF3702" w14:textId="77777777" w:rsidR="005D09C5" w:rsidRPr="005D09C5" w:rsidRDefault="005D09C5" w:rsidP="005D09C5">
      <w:pPr>
        <w:pStyle w:val="Listeafsnit"/>
        <w:numPr>
          <w:ilvl w:val="0"/>
          <w:numId w:val="6"/>
        </w:numPr>
        <w:tabs>
          <w:tab w:val="left" w:pos="0"/>
          <w:tab w:val="left" w:pos="3000"/>
          <w:tab w:val="right" w:pos="9146"/>
        </w:tabs>
        <w:ind w:left="2024"/>
        <w:jc w:val="both"/>
        <w:rPr>
          <w:rFonts w:asciiTheme="minorHAnsi" w:hAnsiTheme="minorHAnsi" w:cstheme="minorHAnsi"/>
          <w:sz w:val="22"/>
          <w:szCs w:val="22"/>
        </w:rPr>
      </w:pPr>
      <w:r w:rsidRPr="005D09C5">
        <w:rPr>
          <w:rFonts w:asciiTheme="minorHAnsi" w:hAnsiTheme="minorHAnsi" w:cstheme="minorHAnsi"/>
          <w:sz w:val="22"/>
          <w:szCs w:val="22"/>
        </w:rPr>
        <w:t>Grov chikane, f.eks. på grund af race, køn, farve, national eller social oprindelse, politisk eller religiøst tilhørsforhold.</w:t>
      </w:r>
    </w:p>
    <w:p w14:paraId="7FAE2BE7" w14:textId="77777777" w:rsidR="005D09C5" w:rsidRPr="005D09C5" w:rsidRDefault="005D09C5" w:rsidP="005D09C5">
      <w:pPr>
        <w:tabs>
          <w:tab w:val="left" w:pos="0"/>
          <w:tab w:val="left" w:pos="3000"/>
          <w:tab w:val="right" w:pos="9146"/>
        </w:tabs>
        <w:ind w:left="1304"/>
        <w:jc w:val="both"/>
        <w:rPr>
          <w:rFonts w:asciiTheme="minorHAnsi" w:hAnsiTheme="minorHAnsi" w:cstheme="minorHAnsi"/>
          <w:sz w:val="22"/>
          <w:szCs w:val="22"/>
        </w:rPr>
      </w:pPr>
    </w:p>
    <w:p w14:paraId="12532627" w14:textId="77777777" w:rsidR="005D09C5" w:rsidRPr="005D09C5" w:rsidRDefault="005D09C5" w:rsidP="005D09C5">
      <w:pPr>
        <w:tabs>
          <w:tab w:val="left" w:pos="0"/>
          <w:tab w:val="left" w:pos="3000"/>
          <w:tab w:val="right" w:pos="9146"/>
        </w:tabs>
        <w:ind w:left="1304"/>
        <w:jc w:val="both"/>
        <w:rPr>
          <w:rFonts w:asciiTheme="minorHAnsi" w:hAnsiTheme="minorHAnsi" w:cstheme="minorHAnsi"/>
          <w:b/>
          <w:bCs/>
          <w:sz w:val="22"/>
          <w:szCs w:val="22"/>
        </w:rPr>
      </w:pPr>
    </w:p>
    <w:p w14:paraId="1AEB5513" w14:textId="77777777" w:rsidR="005D09C5" w:rsidRPr="005D09C5" w:rsidRDefault="005D09C5" w:rsidP="005D09C5">
      <w:pPr>
        <w:tabs>
          <w:tab w:val="left" w:pos="0"/>
          <w:tab w:val="left" w:pos="3000"/>
          <w:tab w:val="right" w:pos="9146"/>
        </w:tabs>
        <w:ind w:left="1304"/>
        <w:jc w:val="both"/>
        <w:rPr>
          <w:rFonts w:asciiTheme="minorHAnsi" w:hAnsiTheme="minorHAnsi" w:cstheme="minorHAnsi"/>
          <w:b/>
          <w:bCs/>
          <w:sz w:val="22"/>
          <w:szCs w:val="22"/>
        </w:rPr>
      </w:pPr>
      <w:r w:rsidRPr="005D09C5">
        <w:rPr>
          <w:rFonts w:asciiTheme="minorHAnsi" w:hAnsiTheme="minorHAnsi" w:cstheme="minorHAnsi"/>
          <w:b/>
          <w:bCs/>
          <w:sz w:val="22"/>
          <w:szCs w:val="22"/>
        </w:rPr>
        <w:t>Eksempler på alvorlige forhold</w:t>
      </w:r>
    </w:p>
    <w:p w14:paraId="512B8880" w14:textId="77777777" w:rsidR="005D09C5" w:rsidRPr="005D09C5" w:rsidRDefault="005D09C5" w:rsidP="005D09C5">
      <w:pPr>
        <w:tabs>
          <w:tab w:val="left" w:pos="0"/>
          <w:tab w:val="left" w:pos="3000"/>
          <w:tab w:val="right" w:pos="9146"/>
        </w:tabs>
        <w:ind w:left="1304"/>
        <w:jc w:val="both"/>
        <w:rPr>
          <w:rFonts w:asciiTheme="minorHAnsi" w:hAnsiTheme="minorHAnsi" w:cstheme="minorHAnsi"/>
          <w:sz w:val="22"/>
          <w:szCs w:val="22"/>
        </w:rPr>
      </w:pPr>
    </w:p>
    <w:p w14:paraId="0E208519" w14:textId="77777777" w:rsidR="005D09C5" w:rsidRPr="005D09C5" w:rsidRDefault="005D09C5" w:rsidP="005D09C5">
      <w:pPr>
        <w:tabs>
          <w:tab w:val="left" w:pos="0"/>
          <w:tab w:val="left" w:pos="3000"/>
          <w:tab w:val="right" w:pos="9146"/>
        </w:tabs>
        <w:ind w:left="1304"/>
        <w:jc w:val="both"/>
        <w:rPr>
          <w:rFonts w:asciiTheme="minorHAnsi" w:hAnsiTheme="minorHAnsi" w:cstheme="minorHAnsi"/>
          <w:sz w:val="22"/>
          <w:szCs w:val="22"/>
        </w:rPr>
      </w:pPr>
      <w:r w:rsidRPr="005D09C5">
        <w:rPr>
          <w:rFonts w:asciiTheme="minorHAnsi" w:hAnsiTheme="minorHAnsi" w:cstheme="minorHAnsi"/>
          <w:sz w:val="22"/>
          <w:szCs w:val="22"/>
        </w:rPr>
        <w:t>Forhold der i almindelighed anses som alvorlige:</w:t>
      </w:r>
    </w:p>
    <w:p w14:paraId="109EC775" w14:textId="77777777" w:rsidR="005D09C5" w:rsidRPr="005D09C5" w:rsidRDefault="005D09C5" w:rsidP="005D09C5">
      <w:pPr>
        <w:tabs>
          <w:tab w:val="left" w:pos="0"/>
          <w:tab w:val="left" w:pos="3000"/>
          <w:tab w:val="right" w:pos="9146"/>
        </w:tabs>
        <w:ind w:left="1304"/>
        <w:jc w:val="both"/>
        <w:rPr>
          <w:rFonts w:asciiTheme="minorHAnsi" w:hAnsiTheme="minorHAnsi" w:cstheme="minorHAnsi"/>
          <w:sz w:val="22"/>
          <w:szCs w:val="22"/>
        </w:rPr>
      </w:pPr>
    </w:p>
    <w:p w14:paraId="36568FE6" w14:textId="77777777" w:rsidR="005D09C5" w:rsidRPr="005D09C5" w:rsidRDefault="005D09C5" w:rsidP="005D09C5">
      <w:pPr>
        <w:pStyle w:val="Listeafsnit"/>
        <w:numPr>
          <w:ilvl w:val="0"/>
          <w:numId w:val="7"/>
        </w:numPr>
        <w:tabs>
          <w:tab w:val="left" w:pos="0"/>
          <w:tab w:val="left" w:pos="3000"/>
          <w:tab w:val="right" w:pos="9146"/>
        </w:tabs>
        <w:ind w:left="2024"/>
        <w:jc w:val="both"/>
        <w:rPr>
          <w:rFonts w:asciiTheme="minorHAnsi" w:hAnsiTheme="minorHAnsi" w:cstheme="minorHAnsi"/>
          <w:sz w:val="22"/>
          <w:szCs w:val="22"/>
        </w:rPr>
      </w:pPr>
      <w:r w:rsidRPr="005D09C5">
        <w:rPr>
          <w:rFonts w:asciiTheme="minorHAnsi" w:hAnsiTheme="minorHAnsi" w:cstheme="minorHAnsi"/>
          <w:sz w:val="22"/>
          <w:szCs w:val="22"/>
        </w:rPr>
        <w:t>Tilsidesættelse af faglige standarder, der f.eks. vil kunne medføre en risiko for personers sikkerhed og sundhed.</w:t>
      </w:r>
    </w:p>
    <w:p w14:paraId="31DB2D78" w14:textId="77777777" w:rsidR="005D09C5" w:rsidRPr="005D09C5" w:rsidRDefault="005D09C5" w:rsidP="005D09C5">
      <w:pPr>
        <w:pStyle w:val="Listeafsnit"/>
        <w:numPr>
          <w:ilvl w:val="0"/>
          <w:numId w:val="7"/>
        </w:numPr>
        <w:tabs>
          <w:tab w:val="left" w:pos="0"/>
          <w:tab w:val="left" w:pos="3000"/>
          <w:tab w:val="right" w:pos="9146"/>
        </w:tabs>
        <w:ind w:left="2024"/>
        <w:jc w:val="both"/>
        <w:rPr>
          <w:rFonts w:asciiTheme="minorHAnsi" w:hAnsiTheme="minorHAnsi" w:cstheme="minorHAnsi"/>
          <w:sz w:val="22"/>
          <w:szCs w:val="22"/>
        </w:rPr>
      </w:pPr>
      <w:r w:rsidRPr="005D09C5">
        <w:rPr>
          <w:rFonts w:asciiTheme="minorHAnsi" w:hAnsiTheme="minorHAnsi" w:cstheme="minorHAnsi"/>
          <w:sz w:val="22"/>
          <w:szCs w:val="22"/>
        </w:rPr>
        <w:lastRenderedPageBreak/>
        <w:t>Grove eller gentagne overtrædelser af arbejdspladsens interne retningslinjer om f.eks. tjenesterejser, gaver eller regnskabsaflæggelse (jf. dog nærmere nedenfor om bagatelagtige overtrædelser).</w:t>
      </w:r>
    </w:p>
    <w:p w14:paraId="406C0FF0" w14:textId="77777777" w:rsidR="005D09C5" w:rsidRPr="005D09C5" w:rsidRDefault="005D09C5" w:rsidP="005D09C5">
      <w:pPr>
        <w:pStyle w:val="Listeafsnit"/>
        <w:numPr>
          <w:ilvl w:val="0"/>
          <w:numId w:val="7"/>
        </w:numPr>
        <w:tabs>
          <w:tab w:val="left" w:pos="0"/>
          <w:tab w:val="left" w:pos="3000"/>
          <w:tab w:val="right" w:pos="9146"/>
        </w:tabs>
        <w:ind w:left="2024"/>
        <w:jc w:val="both"/>
        <w:rPr>
          <w:rFonts w:asciiTheme="minorHAnsi" w:hAnsiTheme="minorHAnsi" w:cstheme="minorHAnsi"/>
          <w:sz w:val="22"/>
          <w:szCs w:val="22"/>
        </w:rPr>
      </w:pPr>
      <w:r w:rsidRPr="005D09C5">
        <w:rPr>
          <w:rFonts w:asciiTheme="minorHAnsi" w:hAnsiTheme="minorHAnsi" w:cstheme="minorHAnsi"/>
          <w:sz w:val="22"/>
          <w:szCs w:val="22"/>
        </w:rPr>
        <w:t>Alvorlige fejl og alvorlige uregelmæssigheder forbundet med it-drift eller it-systemstyring.</w:t>
      </w:r>
    </w:p>
    <w:p w14:paraId="0CAC3EA3" w14:textId="77777777" w:rsidR="005D09C5" w:rsidRPr="005D09C5" w:rsidRDefault="005D09C5" w:rsidP="005D09C5">
      <w:pPr>
        <w:pStyle w:val="Listeafsnit"/>
        <w:numPr>
          <w:ilvl w:val="0"/>
          <w:numId w:val="7"/>
        </w:numPr>
        <w:tabs>
          <w:tab w:val="left" w:pos="0"/>
          <w:tab w:val="left" w:pos="3000"/>
          <w:tab w:val="right" w:pos="9146"/>
        </w:tabs>
        <w:ind w:left="2024"/>
        <w:jc w:val="both"/>
        <w:rPr>
          <w:rFonts w:asciiTheme="minorHAnsi" w:hAnsiTheme="minorHAnsi" w:cstheme="minorHAnsi"/>
          <w:sz w:val="22"/>
          <w:szCs w:val="22"/>
        </w:rPr>
      </w:pPr>
      <w:r w:rsidRPr="005D09C5">
        <w:rPr>
          <w:rFonts w:asciiTheme="minorHAnsi" w:hAnsiTheme="minorHAnsi" w:cstheme="minorHAnsi"/>
          <w:sz w:val="22"/>
          <w:szCs w:val="22"/>
        </w:rPr>
        <w:t>Særlige tilfælde, hvor mindre samarbejdsvanskeligheder indebærer store risici, og dermed udgør et alvorligt forhold.</w:t>
      </w:r>
    </w:p>
    <w:p w14:paraId="46EB9B87" w14:textId="77777777" w:rsidR="005D09C5" w:rsidRPr="005D09C5" w:rsidRDefault="005D09C5" w:rsidP="005D09C5">
      <w:pPr>
        <w:tabs>
          <w:tab w:val="left" w:pos="0"/>
          <w:tab w:val="left" w:pos="3000"/>
          <w:tab w:val="right" w:pos="9146"/>
        </w:tabs>
        <w:ind w:left="1304"/>
        <w:jc w:val="both"/>
        <w:rPr>
          <w:rFonts w:asciiTheme="minorHAnsi" w:hAnsiTheme="minorHAnsi" w:cstheme="minorHAnsi"/>
          <w:sz w:val="22"/>
          <w:szCs w:val="22"/>
        </w:rPr>
      </w:pPr>
    </w:p>
    <w:p w14:paraId="57BA593E" w14:textId="77777777" w:rsidR="005D09C5" w:rsidRPr="005D09C5" w:rsidRDefault="005D09C5" w:rsidP="005D09C5">
      <w:pPr>
        <w:tabs>
          <w:tab w:val="left" w:pos="0"/>
          <w:tab w:val="left" w:pos="3000"/>
          <w:tab w:val="right" w:pos="9146"/>
        </w:tabs>
        <w:ind w:left="1304"/>
        <w:jc w:val="both"/>
        <w:rPr>
          <w:rFonts w:asciiTheme="minorHAnsi" w:hAnsiTheme="minorHAnsi" w:cstheme="minorHAnsi"/>
          <w:sz w:val="22"/>
          <w:szCs w:val="22"/>
        </w:rPr>
      </w:pPr>
    </w:p>
    <w:p w14:paraId="22FE7924" w14:textId="77777777" w:rsidR="005D09C5" w:rsidRPr="005D09C5" w:rsidRDefault="005D09C5" w:rsidP="005D09C5">
      <w:pPr>
        <w:tabs>
          <w:tab w:val="left" w:pos="0"/>
          <w:tab w:val="left" w:pos="3000"/>
          <w:tab w:val="right" w:pos="9146"/>
        </w:tabs>
        <w:ind w:left="1304"/>
        <w:jc w:val="both"/>
        <w:rPr>
          <w:rFonts w:asciiTheme="minorHAnsi" w:hAnsiTheme="minorHAnsi" w:cstheme="minorHAnsi"/>
          <w:b/>
          <w:bCs/>
          <w:sz w:val="22"/>
          <w:szCs w:val="22"/>
        </w:rPr>
      </w:pPr>
      <w:r w:rsidRPr="005D09C5">
        <w:rPr>
          <w:rFonts w:asciiTheme="minorHAnsi" w:hAnsiTheme="minorHAnsi" w:cstheme="minorHAnsi"/>
          <w:b/>
          <w:bCs/>
          <w:sz w:val="22"/>
          <w:szCs w:val="22"/>
        </w:rPr>
        <w:t>Eksempler på oplysninger, som ikke er omfattet af lovens anvendelsesområde</w:t>
      </w:r>
    </w:p>
    <w:p w14:paraId="177A16D9" w14:textId="77777777" w:rsidR="005D09C5" w:rsidRPr="005D09C5" w:rsidRDefault="005D09C5" w:rsidP="005D09C5">
      <w:pPr>
        <w:tabs>
          <w:tab w:val="left" w:pos="0"/>
          <w:tab w:val="left" w:pos="3000"/>
          <w:tab w:val="right" w:pos="9146"/>
        </w:tabs>
        <w:ind w:left="1304"/>
        <w:jc w:val="both"/>
        <w:rPr>
          <w:rFonts w:asciiTheme="minorHAnsi" w:hAnsiTheme="minorHAnsi" w:cstheme="minorHAnsi"/>
          <w:sz w:val="22"/>
          <w:szCs w:val="22"/>
        </w:rPr>
      </w:pPr>
    </w:p>
    <w:p w14:paraId="41CB4239" w14:textId="77777777" w:rsidR="005D09C5" w:rsidRPr="005D09C5" w:rsidRDefault="005D09C5" w:rsidP="005D09C5">
      <w:pPr>
        <w:pStyle w:val="Listeafsnit"/>
        <w:numPr>
          <w:ilvl w:val="0"/>
          <w:numId w:val="7"/>
        </w:numPr>
        <w:tabs>
          <w:tab w:val="left" w:pos="0"/>
          <w:tab w:val="left" w:pos="3000"/>
          <w:tab w:val="right" w:pos="9146"/>
        </w:tabs>
        <w:ind w:left="2024"/>
        <w:jc w:val="both"/>
        <w:rPr>
          <w:rFonts w:asciiTheme="minorHAnsi" w:hAnsiTheme="minorHAnsi" w:cstheme="minorHAnsi"/>
          <w:sz w:val="22"/>
          <w:szCs w:val="22"/>
        </w:rPr>
      </w:pPr>
      <w:r w:rsidRPr="005D09C5">
        <w:rPr>
          <w:rFonts w:asciiTheme="minorHAnsi" w:hAnsiTheme="minorHAnsi" w:cstheme="minorHAnsi"/>
          <w:sz w:val="22"/>
          <w:szCs w:val="22"/>
        </w:rPr>
        <w:t>Oplysninger af bagatelagtig karakter, oplysninger om øvrige forhold, herunder oplysninger om overtrædelse af interne retningslinjer om sygefravær, rygning, påklædning eller accessoriske bestemmelser som f.eks. manglende overholdelse af dokumentationspligt.</w:t>
      </w:r>
    </w:p>
    <w:p w14:paraId="2DB851CF" w14:textId="77777777" w:rsidR="005D09C5" w:rsidRPr="005D09C5" w:rsidRDefault="005D09C5" w:rsidP="005D09C5">
      <w:pPr>
        <w:pStyle w:val="Listeafsnit"/>
        <w:numPr>
          <w:ilvl w:val="0"/>
          <w:numId w:val="7"/>
        </w:numPr>
        <w:tabs>
          <w:tab w:val="left" w:pos="0"/>
          <w:tab w:val="left" w:pos="3000"/>
          <w:tab w:val="right" w:pos="9146"/>
        </w:tabs>
        <w:ind w:left="2024"/>
        <w:jc w:val="both"/>
        <w:rPr>
          <w:rFonts w:asciiTheme="minorHAnsi" w:hAnsiTheme="minorHAnsi" w:cstheme="minorHAnsi"/>
          <w:sz w:val="22"/>
          <w:szCs w:val="22"/>
        </w:rPr>
      </w:pPr>
      <w:r w:rsidRPr="005D09C5">
        <w:rPr>
          <w:rFonts w:asciiTheme="minorHAnsi" w:hAnsiTheme="minorHAnsi" w:cstheme="minorHAnsi"/>
          <w:sz w:val="22"/>
          <w:szCs w:val="22"/>
        </w:rPr>
        <w:t>Oplysninger om whistleblowerens eget ansættelsesforhold, herunder konflikter mellem medarbejdere, samarbejdsvanskeligheder eller forhold, der henhører under det fagretlige system, medmindre der er tale om seksuel chikane eller anden form for grov chikane.</w:t>
      </w:r>
    </w:p>
    <w:p w14:paraId="13274885" w14:textId="77777777" w:rsidR="005D09C5" w:rsidRPr="005D09C5" w:rsidRDefault="005D09C5" w:rsidP="005D09C5">
      <w:pPr>
        <w:tabs>
          <w:tab w:val="left" w:pos="0"/>
          <w:tab w:val="left" w:pos="3000"/>
          <w:tab w:val="right" w:pos="9146"/>
        </w:tabs>
        <w:jc w:val="both"/>
        <w:rPr>
          <w:rFonts w:asciiTheme="minorHAnsi" w:hAnsiTheme="minorHAnsi" w:cstheme="minorHAnsi"/>
          <w:sz w:val="22"/>
          <w:szCs w:val="22"/>
        </w:rPr>
      </w:pPr>
    </w:p>
    <w:p w14:paraId="6EB3A48F" w14:textId="77777777" w:rsidR="00106A7D" w:rsidRPr="005D09C5" w:rsidRDefault="00106A7D" w:rsidP="00D36CA0">
      <w:pPr>
        <w:rPr>
          <w:rStyle w:val="DBRLink"/>
          <w:rFonts w:asciiTheme="minorHAnsi" w:hAnsiTheme="minorHAnsi" w:cstheme="minorHAnsi"/>
          <w:color w:val="000000" w:themeColor="text1"/>
          <w:sz w:val="22"/>
          <w:szCs w:val="22"/>
        </w:rPr>
      </w:pPr>
    </w:p>
    <w:p w14:paraId="1961FD45" w14:textId="18A0C0DB" w:rsidR="00983FCB" w:rsidRPr="00EA4706" w:rsidRDefault="00983FCB" w:rsidP="00983FCB">
      <w:pPr>
        <w:rPr>
          <w:rFonts w:ascii="Arial" w:hAnsi="Arial" w:cs="Arial"/>
          <w:sz w:val="26"/>
          <w:szCs w:val="26"/>
        </w:rPr>
      </w:pPr>
    </w:p>
    <w:sectPr w:rsidR="00983FCB" w:rsidRPr="00EA4706" w:rsidSect="00574CF9">
      <w:footerReference w:type="default" r:id="rId9"/>
      <w:headerReference w:type="first" r:id="rId10"/>
      <w:footerReference w:type="first" r:id="rId11"/>
      <w:pgSz w:w="11906" w:h="16838"/>
      <w:pgMar w:top="1742" w:right="991" w:bottom="1418" w:left="1418" w:header="0" w:footer="3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E6F5A" w14:textId="77777777" w:rsidR="00560A60" w:rsidRDefault="00560A60" w:rsidP="0099023B">
      <w:pPr>
        <w:spacing w:line="240" w:lineRule="auto"/>
      </w:pPr>
      <w:r>
        <w:separator/>
      </w:r>
    </w:p>
  </w:endnote>
  <w:endnote w:type="continuationSeparator" w:id="0">
    <w:p w14:paraId="22549311" w14:textId="77777777" w:rsidR="00560A60" w:rsidRDefault="00560A60" w:rsidP="009902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893385"/>
      <w:docPartObj>
        <w:docPartGallery w:val="Page Numbers (Bottom of Page)"/>
        <w:docPartUnique/>
      </w:docPartObj>
    </w:sdtPr>
    <w:sdtEndPr/>
    <w:sdtContent>
      <w:p w14:paraId="5791FB77" w14:textId="178BB8EB" w:rsidR="006A501D" w:rsidRDefault="006A501D">
        <w:pPr>
          <w:pStyle w:val="Sidefod"/>
          <w:jc w:val="right"/>
        </w:pPr>
        <w:r>
          <w:fldChar w:fldCharType="begin"/>
        </w:r>
        <w:r>
          <w:instrText>PAGE   \* MERGEFORMAT</w:instrText>
        </w:r>
        <w:r>
          <w:fldChar w:fldCharType="separate"/>
        </w:r>
        <w:r>
          <w:t>2</w:t>
        </w:r>
        <w:r>
          <w:fldChar w:fldCharType="end"/>
        </w:r>
      </w:p>
    </w:sdtContent>
  </w:sdt>
  <w:p w14:paraId="5A7F0FE7" w14:textId="77777777" w:rsidR="006A501D" w:rsidRDefault="006A501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975415"/>
      <w:docPartObj>
        <w:docPartGallery w:val="Page Numbers (Bottom of Page)"/>
        <w:docPartUnique/>
      </w:docPartObj>
    </w:sdtPr>
    <w:sdtEndPr/>
    <w:sdtContent>
      <w:p w14:paraId="4CB2BD16" w14:textId="76E19BA0" w:rsidR="006A501D" w:rsidRDefault="006A501D">
        <w:pPr>
          <w:pStyle w:val="Sidefod"/>
          <w:jc w:val="right"/>
        </w:pPr>
        <w:r>
          <w:t>1</w:t>
        </w:r>
      </w:p>
    </w:sdtContent>
  </w:sdt>
  <w:p w14:paraId="15BB4780" w14:textId="77777777" w:rsidR="006A501D" w:rsidRDefault="006A501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1F715" w14:textId="77777777" w:rsidR="00560A60" w:rsidRDefault="00560A60" w:rsidP="0099023B">
      <w:pPr>
        <w:spacing w:line="240" w:lineRule="auto"/>
      </w:pPr>
      <w:r>
        <w:separator/>
      </w:r>
    </w:p>
  </w:footnote>
  <w:footnote w:type="continuationSeparator" w:id="0">
    <w:p w14:paraId="1448D571" w14:textId="77777777" w:rsidR="00560A60" w:rsidRDefault="00560A60" w:rsidP="009902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A399" w14:textId="77777777" w:rsidR="004A7375" w:rsidRDefault="004A7375">
    <w:pPr>
      <w:pStyle w:val="Sidehoved"/>
    </w:pPr>
    <w:r>
      <w:rPr>
        <w:noProof/>
        <w:lang w:eastAsia="da-DK"/>
      </w:rPr>
      <mc:AlternateContent>
        <mc:Choice Requires="wps">
          <w:drawing>
            <wp:anchor distT="0" distB="0" distL="114300" distR="114300" simplePos="0" relativeHeight="251659264" behindDoc="0" locked="0" layoutInCell="1" allowOverlap="1" wp14:anchorId="44880938" wp14:editId="31D6704D">
              <wp:simplePos x="0" y="0"/>
              <wp:positionH relativeFrom="column">
                <wp:posOffset>-1087120</wp:posOffset>
              </wp:positionH>
              <wp:positionV relativeFrom="paragraph">
                <wp:posOffset>7620</wp:posOffset>
              </wp:positionV>
              <wp:extent cx="8629650" cy="1059180"/>
              <wp:effectExtent l="0" t="0" r="0" b="7620"/>
              <wp:wrapTopAndBottom/>
              <wp:docPr id="2" name="Header spacer"/>
              <wp:cNvGraphicFramePr/>
              <a:graphic xmlns:a="http://schemas.openxmlformats.org/drawingml/2006/main">
                <a:graphicData uri="http://schemas.microsoft.com/office/word/2010/wordprocessingShape">
                  <wps:wsp>
                    <wps:cNvSpPr txBox="1"/>
                    <wps:spPr>
                      <a:xfrm>
                        <a:off x="0" y="0"/>
                        <a:ext cx="8629650" cy="1059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20F2B" w14:textId="77777777" w:rsidR="004A7375" w:rsidRPr="0099023B" w:rsidRDefault="004A7375" w:rsidP="004A7375">
                          <w:r>
                            <w:rPr>
                              <w:noProof/>
                              <w:lang w:eastAsia="da-DK"/>
                            </w:rPr>
                            <w:drawing>
                              <wp:inline distT="0" distB="0" distL="0" distR="0" wp14:anchorId="5647D4A0" wp14:editId="1CB4E1A2">
                                <wp:extent cx="7546975" cy="1144270"/>
                                <wp:effectExtent l="0" t="0" r="0" b="0"/>
                                <wp:docPr id="111579" name="Billede 11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evfinatopgrafikl.png"/>
                                        <pic:cNvPicPr/>
                                      </pic:nvPicPr>
                                      <pic:blipFill>
                                        <a:blip r:embed="rId1">
                                          <a:extLst>
                                            <a:ext uri="{28A0092B-C50C-407E-A947-70E740481C1C}">
                                              <a14:useLocalDpi xmlns:a14="http://schemas.microsoft.com/office/drawing/2010/main" val="0"/>
                                            </a:ext>
                                          </a:extLst>
                                        </a:blip>
                                        <a:stretch>
                                          <a:fillRect/>
                                        </a:stretch>
                                      </pic:blipFill>
                                      <pic:spPr>
                                        <a:xfrm>
                                          <a:off x="0" y="0"/>
                                          <a:ext cx="7546975" cy="11442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80938" id="_x0000_t202" coordsize="21600,21600" o:spt="202" path="m,l,21600r21600,l21600,xe">
              <v:stroke joinstyle="miter"/>
              <v:path gradientshapeok="t" o:connecttype="rect"/>
            </v:shapetype>
            <v:shape id="Header spacer" o:spid="_x0000_s1026" type="#_x0000_t202" style="position:absolute;margin-left:-85.6pt;margin-top:.6pt;width:679.5pt;height:8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" filled="f" stroked="f" strokeweight=".5pt">
              <v:textbox inset="0,0,0,0">
                <w:txbxContent>
                  <w:p w14:paraId="5D920F2B" w14:textId="77777777" w:rsidR="004A7375" w:rsidRPr="0099023B" w:rsidRDefault="004A7375" w:rsidP="004A7375">
                    <w:r>
                      <w:rPr>
                        <w:noProof/>
                        <w:lang w:eastAsia="da-DK"/>
                      </w:rPr>
                      <w:drawing>
                        <wp:inline distT="0" distB="0" distL="0" distR="0" wp14:anchorId="5647D4A0" wp14:editId="1CB4E1A2">
                          <wp:extent cx="7546975" cy="1144270"/>
                          <wp:effectExtent l="0" t="0" r="0" b="0"/>
                          <wp:docPr id="111579" name="Billede 11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evfinatopgrafikl.png"/>
                                  <pic:cNvPicPr/>
                                </pic:nvPicPr>
                                <pic:blipFill>
                                  <a:blip r:embed="rId1">
                                    <a:extLst>
                                      <a:ext uri="{28A0092B-C50C-407E-A947-70E740481C1C}">
                                        <a14:useLocalDpi xmlns:a14="http://schemas.microsoft.com/office/drawing/2010/main" val="0"/>
                                      </a:ext>
                                    </a:extLst>
                                  </a:blip>
                                  <a:stretch>
                                    <a:fillRect/>
                                  </a:stretch>
                                </pic:blipFill>
                                <pic:spPr>
                                  <a:xfrm>
                                    <a:off x="0" y="0"/>
                                    <a:ext cx="7546975" cy="1144270"/>
                                  </a:xfrm>
                                  <a:prstGeom prst="rect">
                                    <a:avLst/>
                                  </a:prstGeom>
                                </pic:spPr>
                              </pic:pic>
                            </a:graphicData>
                          </a:graphic>
                        </wp:inline>
                      </w:drawing>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9073E"/>
    <w:multiLevelType w:val="hybridMultilevel"/>
    <w:tmpl w:val="FD78A7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2F8389F"/>
    <w:multiLevelType w:val="hybridMultilevel"/>
    <w:tmpl w:val="C11253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4064301"/>
    <w:multiLevelType w:val="hybridMultilevel"/>
    <w:tmpl w:val="85BC0C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CCC542A"/>
    <w:multiLevelType w:val="hybridMultilevel"/>
    <w:tmpl w:val="30D4B2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B620D26"/>
    <w:multiLevelType w:val="hybridMultilevel"/>
    <w:tmpl w:val="30B2A7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07079C6"/>
    <w:multiLevelType w:val="hybridMultilevel"/>
    <w:tmpl w:val="C706C8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2FA2D84"/>
    <w:multiLevelType w:val="hybridMultilevel"/>
    <w:tmpl w:val="950EC92A"/>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num w:numId="1" w16cid:durableId="1325665158">
    <w:abstractNumId w:val="6"/>
  </w:num>
  <w:num w:numId="2" w16cid:durableId="1910188582">
    <w:abstractNumId w:val="4"/>
  </w:num>
  <w:num w:numId="3" w16cid:durableId="2121335541">
    <w:abstractNumId w:val="3"/>
  </w:num>
  <w:num w:numId="4" w16cid:durableId="237833051">
    <w:abstractNumId w:val="5"/>
  </w:num>
  <w:num w:numId="5" w16cid:durableId="1911696996">
    <w:abstractNumId w:val="1"/>
  </w:num>
  <w:num w:numId="6" w16cid:durableId="1816600554">
    <w:abstractNumId w:val="0"/>
  </w:num>
  <w:num w:numId="7" w16cid:durableId="592517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drawingGridHorizontalSpacing w:val="9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0BA"/>
    <w:rsid w:val="00046984"/>
    <w:rsid w:val="0008221F"/>
    <w:rsid w:val="000D3C29"/>
    <w:rsid w:val="00106A7D"/>
    <w:rsid w:val="001A7776"/>
    <w:rsid w:val="001D0067"/>
    <w:rsid w:val="00216FAD"/>
    <w:rsid w:val="002A402A"/>
    <w:rsid w:val="002A740A"/>
    <w:rsid w:val="002D37FD"/>
    <w:rsid w:val="002E105B"/>
    <w:rsid w:val="003151ED"/>
    <w:rsid w:val="003616A4"/>
    <w:rsid w:val="00363668"/>
    <w:rsid w:val="003934F2"/>
    <w:rsid w:val="003971EC"/>
    <w:rsid w:val="003C5E8A"/>
    <w:rsid w:val="003E339E"/>
    <w:rsid w:val="0049331A"/>
    <w:rsid w:val="004A7375"/>
    <w:rsid w:val="00516B24"/>
    <w:rsid w:val="00523AEC"/>
    <w:rsid w:val="00531151"/>
    <w:rsid w:val="005347B5"/>
    <w:rsid w:val="00560A60"/>
    <w:rsid w:val="00574CF9"/>
    <w:rsid w:val="0057547B"/>
    <w:rsid w:val="005A4617"/>
    <w:rsid w:val="005A4803"/>
    <w:rsid w:val="005B18C8"/>
    <w:rsid w:val="005D09C5"/>
    <w:rsid w:val="006401A9"/>
    <w:rsid w:val="00693724"/>
    <w:rsid w:val="006A501D"/>
    <w:rsid w:val="007379E4"/>
    <w:rsid w:val="00742E49"/>
    <w:rsid w:val="00744051"/>
    <w:rsid w:val="007A4B5A"/>
    <w:rsid w:val="007A7D44"/>
    <w:rsid w:val="007B5A3A"/>
    <w:rsid w:val="00873CB9"/>
    <w:rsid w:val="00895539"/>
    <w:rsid w:val="008F4D85"/>
    <w:rsid w:val="00905329"/>
    <w:rsid w:val="00923F77"/>
    <w:rsid w:val="00983FCB"/>
    <w:rsid w:val="0099023B"/>
    <w:rsid w:val="00A579D0"/>
    <w:rsid w:val="00AF1F4E"/>
    <w:rsid w:val="00B07F57"/>
    <w:rsid w:val="00B168EC"/>
    <w:rsid w:val="00B37724"/>
    <w:rsid w:val="00B53849"/>
    <w:rsid w:val="00B560BA"/>
    <w:rsid w:val="00B62AD8"/>
    <w:rsid w:val="00BA0A4A"/>
    <w:rsid w:val="00BB2EA4"/>
    <w:rsid w:val="00BC794C"/>
    <w:rsid w:val="00BD023C"/>
    <w:rsid w:val="00C00623"/>
    <w:rsid w:val="00C252B1"/>
    <w:rsid w:val="00C955AE"/>
    <w:rsid w:val="00CE55DC"/>
    <w:rsid w:val="00D15814"/>
    <w:rsid w:val="00D36CA0"/>
    <w:rsid w:val="00DB5828"/>
    <w:rsid w:val="00DD0292"/>
    <w:rsid w:val="00E30F18"/>
    <w:rsid w:val="00E80257"/>
    <w:rsid w:val="00E85C60"/>
    <w:rsid w:val="00EA4706"/>
    <w:rsid w:val="00EB4CDC"/>
    <w:rsid w:val="00ED47DA"/>
    <w:rsid w:val="00FF0F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4986F3"/>
  <w15:chartTrackingRefBased/>
  <w15:docId w15:val="{0B295D6B-45D4-4734-9092-E07D767F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utiger LT Std 45 Light" w:eastAsiaTheme="minorHAnsi" w:hAnsi="Frutiger LT Std 45 Light" w:cs="Frutiger LT Std 45 Light"/>
        <w:color w:val="000000" w:themeColor="text1"/>
        <w:sz w:val="18"/>
        <w:szCs w:val="18"/>
        <w:lang w:val="da-DK"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05B"/>
    <w:pPr>
      <w:autoSpaceDE w:val="0"/>
      <w:autoSpaceDN w:val="0"/>
      <w:adjustRightInd w:val="0"/>
      <w:spacing w:after="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895539"/>
    <w:pPr>
      <w:autoSpaceDE w:val="0"/>
      <w:autoSpaceDN w:val="0"/>
      <w:adjustRightInd w:val="0"/>
      <w:spacing w:after="0" w:line="240" w:lineRule="auto"/>
    </w:pPr>
    <w:rPr>
      <w:color w:val="000000"/>
      <w:sz w:val="24"/>
      <w:szCs w:val="24"/>
    </w:rPr>
  </w:style>
  <w:style w:type="paragraph" w:customStyle="1" w:styleId="Pa0">
    <w:name w:val="Pa0"/>
    <w:basedOn w:val="Default"/>
    <w:next w:val="Default"/>
    <w:uiPriority w:val="99"/>
    <w:rsid w:val="00895539"/>
    <w:pPr>
      <w:spacing w:line="241" w:lineRule="atLeast"/>
    </w:pPr>
    <w:rPr>
      <w:rFonts w:cstheme="minorBidi"/>
      <w:color w:val="auto"/>
    </w:rPr>
  </w:style>
  <w:style w:type="character" w:customStyle="1" w:styleId="DBRLink">
    <w:name w:val="DBR Link"/>
    <w:uiPriority w:val="99"/>
    <w:rsid w:val="000D3C29"/>
    <w:rPr>
      <w:rFonts w:ascii="Frutiger LT Std 45 Light" w:hAnsi="Frutiger LT Std 45 Light" w:cs="Frutiger LT Std 45 Light"/>
      <w:color w:val="221E1F"/>
      <w:sz w:val="18"/>
      <w:szCs w:val="18"/>
    </w:rPr>
  </w:style>
  <w:style w:type="paragraph" w:styleId="Ingenafstand">
    <w:name w:val="No Spacing"/>
    <w:uiPriority w:val="1"/>
    <w:qFormat/>
    <w:rsid w:val="00363668"/>
    <w:pPr>
      <w:autoSpaceDE w:val="0"/>
      <w:autoSpaceDN w:val="0"/>
      <w:adjustRightInd w:val="0"/>
      <w:spacing w:after="0" w:line="276" w:lineRule="auto"/>
    </w:pPr>
    <w:rPr>
      <w:rFonts w:cstheme="minorBidi"/>
      <w:szCs w:val="24"/>
    </w:rPr>
  </w:style>
  <w:style w:type="paragraph" w:styleId="Sidehoved">
    <w:name w:val="header"/>
    <w:basedOn w:val="Normal"/>
    <w:link w:val="SidehovedTegn"/>
    <w:uiPriority w:val="99"/>
    <w:unhideWhenUsed/>
    <w:rsid w:val="0099023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9023B"/>
    <w:rPr>
      <w:rFonts w:cstheme="minorBidi"/>
      <w:szCs w:val="24"/>
    </w:rPr>
  </w:style>
  <w:style w:type="paragraph" w:styleId="Sidefod">
    <w:name w:val="footer"/>
    <w:basedOn w:val="Normal"/>
    <w:link w:val="SidefodTegn"/>
    <w:uiPriority w:val="99"/>
    <w:unhideWhenUsed/>
    <w:rsid w:val="0099023B"/>
    <w:pPr>
      <w:tabs>
        <w:tab w:val="center" w:pos="4819"/>
        <w:tab w:val="right" w:pos="9638"/>
      </w:tabs>
      <w:spacing w:line="240" w:lineRule="auto"/>
    </w:pPr>
  </w:style>
  <w:style w:type="character" w:customStyle="1" w:styleId="SidefodTegn">
    <w:name w:val="Sidefod Tegn"/>
    <w:basedOn w:val="Standardskrifttypeiafsnit"/>
    <w:link w:val="Sidefod"/>
    <w:uiPriority w:val="99"/>
    <w:rsid w:val="0099023B"/>
    <w:rPr>
      <w:rFonts w:cstheme="minorBidi"/>
      <w:szCs w:val="24"/>
    </w:rPr>
  </w:style>
  <w:style w:type="character" w:styleId="Hyperlink">
    <w:name w:val="Hyperlink"/>
    <w:basedOn w:val="Standardskrifttypeiafsnit"/>
    <w:uiPriority w:val="99"/>
    <w:unhideWhenUsed/>
    <w:rsid w:val="000D3C29"/>
    <w:rPr>
      <w:color w:val="000000" w:themeColor="text1"/>
      <w:u w:val="single"/>
    </w:rPr>
  </w:style>
  <w:style w:type="character" w:styleId="Kraftighenvisning">
    <w:name w:val="Intense Reference"/>
    <w:basedOn w:val="Standardskrifttypeiafsnit"/>
    <w:uiPriority w:val="32"/>
    <w:qFormat/>
    <w:rsid w:val="000D3C29"/>
    <w:rPr>
      <w:b w:val="0"/>
      <w:bCs/>
      <w:smallCaps/>
      <w:color w:val="000000" w:themeColor="text1"/>
      <w:spacing w:val="5"/>
    </w:rPr>
  </w:style>
  <w:style w:type="paragraph" w:styleId="Listeafsnit">
    <w:name w:val="List Paragraph"/>
    <w:basedOn w:val="Normal"/>
    <w:uiPriority w:val="34"/>
    <w:qFormat/>
    <w:rsid w:val="005D09C5"/>
    <w:pPr>
      <w:autoSpaceDE/>
      <w:autoSpaceDN/>
      <w:adjustRightInd/>
      <w:spacing w:line="280" w:lineRule="atLeast"/>
      <w:ind w:left="720"/>
      <w:contextualSpacing/>
    </w:pPr>
    <w:rPr>
      <w:rFonts w:ascii="Georgia" w:eastAsia="Times New Roman" w:hAnsi="Georgia" w:cs="Times New Roman"/>
      <w:color w:val="auto"/>
      <w:sz w:val="21"/>
      <w:szCs w:val="17"/>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93C1F-49C6-4D4F-8F56-DB3D8A1A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2092</Words>
  <Characters>12767</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Krabbe</dc:creator>
  <cp:keywords/>
  <dc:description/>
  <cp:lastModifiedBy>Mille Vollmer</cp:lastModifiedBy>
  <cp:revision>2</cp:revision>
  <cp:lastPrinted>2023-11-08T13:16:00Z</cp:lastPrinted>
  <dcterms:created xsi:type="dcterms:W3CDTF">2023-11-08T14:42:00Z</dcterms:created>
  <dcterms:modified xsi:type="dcterms:W3CDTF">2023-11-08T14:42:00Z</dcterms:modified>
</cp:coreProperties>
</file>