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45D" w:rsidRPr="00021A5C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b/>
          <w:color w:val="000000"/>
          <w:sz w:val="27"/>
          <w:szCs w:val="27"/>
          <w:lang w:eastAsia="da-DK"/>
        </w:rPr>
        <w:t>Referat</w:t>
      </w: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:</w:t>
      </w:r>
    </w:p>
    <w:p w:rsidR="00021A5C" w:rsidRPr="00021A5C" w:rsidRDefault="00021A5C" w:rsidP="00021A5C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 xml:space="preserve">Referat fra ekstraordinær generalforsamling i </w:t>
      </w:r>
      <w:r w:rsidRPr="00021A5C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da-DK"/>
        </w:rPr>
        <w:t>[selskabsnavn, cvr. nr.]</w:t>
      </w: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 xml:space="preserve"> afholdt på selskabets adresse den </w:t>
      </w:r>
      <w:r w:rsidRPr="00021A5C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da-DK"/>
        </w:rPr>
        <w:t>[dato]</w:t>
      </w: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.</w:t>
      </w:r>
    </w:p>
    <w:p w:rsidR="00021A5C" w:rsidRPr="00021A5C" w:rsidRDefault="00021A5C" w:rsidP="00021A5C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Dagsorden:</w:t>
      </w:r>
    </w:p>
    <w:p w:rsidR="00021A5C" w:rsidRPr="00021A5C" w:rsidRDefault="00021A5C" w:rsidP="00021A5C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Beslutning om genoptagelse af selskabet</w:t>
      </w:r>
    </w:p>
    <w:p w:rsidR="00021A5C" w:rsidRPr="00021A5C" w:rsidRDefault="00021A5C" w:rsidP="00021A5C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021A5C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Anmeldelse og registrering</w:t>
      </w:r>
    </w:p>
    <w:p w:rsidR="00021A5C" w:rsidRPr="0020345D" w:rsidRDefault="00021A5C" w:rsidP="0020345D">
      <w:pPr>
        <w:spacing w:after="240" w:line="384" w:lineRule="atLeast"/>
        <w:rPr>
          <w:rFonts w:ascii="Arial" w:eastAsia="Times New Roman" w:hAnsi="Arial" w:cs="Arial"/>
          <w:b/>
          <w:color w:val="000000"/>
          <w:sz w:val="27"/>
          <w:szCs w:val="27"/>
          <w:lang w:eastAsia="da-DK"/>
        </w:rPr>
      </w:pP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Ad. pkt. 1: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 xml:space="preserve">Da selskabet er blevet taget under tvangsopløsning af Erhvervs- og Selskabsstyrelsen iht. Selskabslovens § 225, jf. § 225 den </w:t>
      </w:r>
      <w:r w:rsidRPr="0020345D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da-DK"/>
        </w:rPr>
        <w:t>[dato]</w:t>
      </w: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 xml:space="preserve"> på grund af manglende indberetning af reelle ejere, stiller kapitalejeren forslag om genoptagelse af selskabets virksomhed.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Generalforsamlingen </w:t>
      </w:r>
      <w:r w:rsidRPr="0020345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beslutter</w:t>
      </w: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 at genoptage selskabets virksomhed.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Ad. pkt. 2: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Generalforsamlingen </w:t>
      </w:r>
      <w:r w:rsidRPr="0020345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beslutter</w:t>
      </w: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, at det centrale ledelsesorgan foretager anmeldelse af beslutningen med tilhørende dokumentation i form af</w:t>
      </w:r>
    </w:p>
    <w:p w:rsidR="0020345D" w:rsidRPr="0020345D" w:rsidRDefault="0020345D" w:rsidP="0020345D">
      <w:pPr>
        <w:numPr>
          <w:ilvl w:val="0"/>
          <w:numId w:val="1"/>
        </w:numPr>
        <w:spacing w:before="100" w:beforeAutospacing="1" w:after="100" w:afterAutospacing="1" w:line="384" w:lineRule="atLeast"/>
        <w:ind w:left="420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Erklæring fra revisor om kapitalens tilstedeværelse,</w:t>
      </w:r>
    </w:p>
    <w:p w:rsidR="0020345D" w:rsidRPr="0020345D" w:rsidRDefault="0020345D" w:rsidP="0020345D">
      <w:pPr>
        <w:numPr>
          <w:ilvl w:val="0"/>
          <w:numId w:val="1"/>
        </w:numPr>
        <w:spacing w:before="100" w:beforeAutospacing="1" w:after="100" w:afterAutospacing="1" w:line="384" w:lineRule="atLeast"/>
        <w:ind w:left="420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Eventuelt samtykke fra likvidator (hvis en sådan er udpeget) og</w:t>
      </w:r>
    </w:p>
    <w:p w:rsidR="0020345D" w:rsidRPr="0020345D" w:rsidRDefault="0020345D" w:rsidP="0020345D">
      <w:pPr>
        <w:numPr>
          <w:ilvl w:val="0"/>
          <w:numId w:val="1"/>
        </w:numPr>
        <w:spacing w:before="100" w:beforeAutospacing="1" w:after="100" w:afterAutospacing="1" w:line="384" w:lineRule="atLeast"/>
        <w:ind w:left="420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Indberetning af reelle ejere.</w:t>
      </w:r>
    </w:p>
    <w:p w:rsidR="0020345D" w:rsidRPr="0020345D" w:rsidRDefault="0020345D" w:rsidP="0020345D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b/>
          <w:bCs/>
          <w:color w:val="000000"/>
          <w:sz w:val="27"/>
          <w:szCs w:val="27"/>
          <w:lang w:eastAsia="da-DK"/>
        </w:rPr>
        <w:t>Generalforsamlingen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Generalforsamlingen er bekendt med, at anmodningen om genoptagelse skal være modtaget hos Erhvervs- og Selskabsstyrelsen via virk.dk senest 3 måneder efter, at Erhvervs- og Selskabsstyrelsen har oversendt selskabet til tvangsopløsning i skifteretten.</w:t>
      </w:r>
    </w:p>
    <w:p w:rsidR="0020345D" w:rsidRPr="0020345D" w:rsidRDefault="0020345D" w:rsidP="0020345D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Således bekræftet den [datoen for generalforsamlingen]</w:t>
      </w:r>
    </w:p>
    <w:p w:rsidR="00B84C60" w:rsidRPr="00EC144B" w:rsidRDefault="0020345D" w:rsidP="00480DC7">
      <w:pPr>
        <w:spacing w:after="240" w:line="384" w:lineRule="atLeast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20345D">
        <w:rPr>
          <w:rFonts w:ascii="Arial" w:eastAsia="Times New Roman" w:hAnsi="Arial" w:cs="Arial"/>
          <w:color w:val="000000"/>
          <w:sz w:val="27"/>
          <w:szCs w:val="27"/>
          <w:highlight w:val="yellow"/>
          <w:lang w:eastAsia="da-DK"/>
        </w:rPr>
        <w:t>[underskrift fra selskabets ejere]</w:t>
      </w:r>
      <w:bookmarkStart w:id="0" w:name="_GoBack"/>
      <w:bookmarkEnd w:id="0"/>
    </w:p>
    <w:sectPr w:rsidR="00B84C60" w:rsidRPr="00EC14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B131D"/>
    <w:multiLevelType w:val="multilevel"/>
    <w:tmpl w:val="EEE2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C5A08"/>
    <w:multiLevelType w:val="multilevel"/>
    <w:tmpl w:val="62C4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E825E6"/>
    <w:multiLevelType w:val="multilevel"/>
    <w:tmpl w:val="4E9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5D"/>
    <w:rsid w:val="00021A5C"/>
    <w:rsid w:val="0020345D"/>
    <w:rsid w:val="00480DC7"/>
    <w:rsid w:val="00765DC9"/>
    <w:rsid w:val="00B84C60"/>
    <w:rsid w:val="00DE6DD9"/>
    <w:rsid w:val="00EC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6DC4"/>
  <w15:chartTrackingRefBased/>
  <w15:docId w15:val="{CF955FF5-B8E9-49A1-9D04-C3050038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2034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20345D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20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2034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3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Krabbe</dc:creator>
  <cp:keywords/>
  <dc:description/>
  <cp:lastModifiedBy>Klaus Krabbe</cp:lastModifiedBy>
  <cp:revision>2</cp:revision>
  <dcterms:created xsi:type="dcterms:W3CDTF">2018-12-13T14:04:00Z</dcterms:created>
  <dcterms:modified xsi:type="dcterms:W3CDTF">2018-12-13T14:04:00Z</dcterms:modified>
</cp:coreProperties>
</file>