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8C9E" w14:textId="00CE28AA" w:rsidR="002D0CE4" w:rsidRDefault="002D0CE4">
      <w:pPr>
        <w:rPr>
          <w:b/>
          <w:bCs/>
        </w:rPr>
      </w:pPr>
    </w:p>
    <w:p w14:paraId="535B0A06" w14:textId="77777777" w:rsidR="002D0CE4" w:rsidRDefault="002D0CE4"/>
    <w:p w14:paraId="273B677A" w14:textId="052B7630" w:rsidR="002D0CE4" w:rsidRDefault="002D0CE4">
      <w:r>
        <w:t>[</w:t>
      </w:r>
      <w:r w:rsidRPr="002D0CE4">
        <w:rPr>
          <w:highlight w:val="yellow"/>
        </w:rPr>
        <w:t>firmanavn</w:t>
      </w:r>
      <w:r>
        <w:t>]</w:t>
      </w:r>
    </w:p>
    <w:p w14:paraId="6F61D4BE" w14:textId="3FB5EC06" w:rsidR="002D0CE4" w:rsidRDefault="002D0CE4">
      <w:r>
        <w:t>[</w:t>
      </w:r>
      <w:r w:rsidRPr="002D0CE4">
        <w:rPr>
          <w:highlight w:val="yellow"/>
        </w:rPr>
        <w:t>adresse</w:t>
      </w:r>
      <w:r>
        <w:t>]</w:t>
      </w:r>
    </w:p>
    <w:p w14:paraId="412C6F6E" w14:textId="4EBAE222" w:rsidR="002D0CE4" w:rsidRDefault="002D0CE4">
      <w:r>
        <w:t>[</w:t>
      </w:r>
      <w:r w:rsidRPr="002D0CE4">
        <w:rPr>
          <w:highlight w:val="yellow"/>
        </w:rPr>
        <w:t>Postnr. Og by</w:t>
      </w:r>
      <w:r>
        <w:t>]</w:t>
      </w:r>
    </w:p>
    <w:p w14:paraId="381598DE" w14:textId="502CDB8D" w:rsidR="002D0CE4" w:rsidRDefault="002D0CE4">
      <w:r>
        <w:t>[</w:t>
      </w:r>
      <w:proofErr w:type="gramStart"/>
      <w:r w:rsidRPr="002D0CE4">
        <w:rPr>
          <w:highlight w:val="yellow"/>
        </w:rPr>
        <w:t>CVR nummer</w:t>
      </w:r>
      <w:proofErr w:type="gramEnd"/>
      <w:r>
        <w:t>]</w:t>
      </w:r>
    </w:p>
    <w:p w14:paraId="63EF8736" w14:textId="77231E65" w:rsidR="002D0CE4" w:rsidRDefault="002D0CE4"/>
    <w:p w14:paraId="19520B98" w14:textId="0A4E8D4E" w:rsidR="002D0CE4" w:rsidRDefault="002D0CE4">
      <w:r>
        <w:t>Yder ved stempel/underskrift på nærværende erklæring garanti på følgende køretøj:</w:t>
      </w:r>
    </w:p>
    <w:p w14:paraId="028F9BFE" w14:textId="5A600AA8" w:rsidR="002D0CE4" w:rsidRDefault="002D0CE4"/>
    <w:p w14:paraId="3185AF65" w14:textId="5AE6268C" w:rsidR="002D0CE4" w:rsidRDefault="002D0CE4">
      <w:r>
        <w:t>[</w:t>
      </w:r>
      <w:r w:rsidRPr="002D0CE4">
        <w:rPr>
          <w:highlight w:val="yellow"/>
        </w:rPr>
        <w:t>Mærke / model</w:t>
      </w:r>
      <w:r>
        <w:t>]</w:t>
      </w:r>
    </w:p>
    <w:p w14:paraId="4011AAB1" w14:textId="037A8EDD" w:rsidR="002D0CE4" w:rsidRDefault="002D0CE4">
      <w:r>
        <w:t>[</w:t>
      </w:r>
      <w:r w:rsidRPr="002D0CE4">
        <w:rPr>
          <w:highlight w:val="yellow"/>
        </w:rPr>
        <w:t xml:space="preserve">Stelnummer / </w:t>
      </w:r>
      <w:proofErr w:type="spellStart"/>
      <w:r w:rsidRPr="002D0CE4">
        <w:rPr>
          <w:highlight w:val="yellow"/>
        </w:rPr>
        <w:t>Regnr</w:t>
      </w:r>
      <w:proofErr w:type="spellEnd"/>
      <w:r>
        <w:t>.].</w:t>
      </w:r>
    </w:p>
    <w:p w14:paraId="0FC771CE" w14:textId="7165A42E" w:rsidR="006F72FC" w:rsidRDefault="006F72FC"/>
    <w:p w14:paraId="63586954" w14:textId="3ADD6E9F" w:rsidR="006F72FC" w:rsidRDefault="006F72FC">
      <w:r>
        <w:t xml:space="preserve">Til </w:t>
      </w:r>
    </w:p>
    <w:p w14:paraId="5BE9A074" w14:textId="2CBD620D" w:rsidR="006F72FC" w:rsidRDefault="006F72FC"/>
    <w:p w14:paraId="78675360" w14:textId="4E63CE1E" w:rsidR="006F72FC" w:rsidRPr="0030463D" w:rsidRDefault="006F72FC">
      <w:pPr>
        <w:rPr>
          <w:highlight w:val="yellow"/>
        </w:rPr>
      </w:pPr>
      <w:r w:rsidRPr="006F72FC">
        <w:rPr>
          <w:highlight w:val="yellow"/>
        </w:rPr>
        <w:t>[køber</w:t>
      </w:r>
    </w:p>
    <w:p w14:paraId="65E74391" w14:textId="7639C292" w:rsidR="006F72FC" w:rsidRPr="0030463D" w:rsidRDefault="006F72FC">
      <w:pPr>
        <w:rPr>
          <w:highlight w:val="yellow"/>
        </w:rPr>
      </w:pPr>
      <w:r w:rsidRPr="0030463D">
        <w:rPr>
          <w:highlight w:val="yellow"/>
        </w:rPr>
        <w:t>Adresse</w:t>
      </w:r>
    </w:p>
    <w:p w14:paraId="47B07B7B" w14:textId="02BCD062" w:rsidR="006F72FC" w:rsidRPr="0030463D" w:rsidRDefault="006F72FC">
      <w:r w:rsidRPr="0030463D">
        <w:rPr>
          <w:highlight w:val="yellow"/>
        </w:rPr>
        <w:t>e-mail]</w:t>
      </w:r>
    </w:p>
    <w:p w14:paraId="583E1642" w14:textId="60E8C122" w:rsidR="002D0CE4" w:rsidRPr="0030463D" w:rsidRDefault="002D0CE4"/>
    <w:p w14:paraId="5C46296A" w14:textId="4030165D" w:rsidR="002D0CE4" w:rsidRPr="0030463D" w:rsidRDefault="002D0CE4">
      <w:r w:rsidRPr="0030463D">
        <w:t>For en periode på [</w:t>
      </w:r>
      <w:r w:rsidRPr="0030463D">
        <w:rPr>
          <w:highlight w:val="yellow"/>
        </w:rPr>
        <w:t>antal</w:t>
      </w:r>
      <w:r w:rsidRPr="0030463D">
        <w:t>] måneder</w:t>
      </w:r>
      <w:r w:rsidR="00AF4C11" w:rsidRPr="0030463D">
        <w:t xml:space="preserve"> eller [</w:t>
      </w:r>
      <w:r w:rsidR="00AF4C11" w:rsidRPr="0030463D">
        <w:rPr>
          <w:highlight w:val="yellow"/>
        </w:rPr>
        <w:t>X antal kilometer</w:t>
      </w:r>
      <w:r w:rsidR="00AF4C11" w:rsidRPr="0030463D">
        <w:t>]</w:t>
      </w:r>
      <w:r w:rsidR="00963835" w:rsidRPr="0030463D">
        <w:t xml:space="preserve"> efter levering</w:t>
      </w:r>
      <w:r w:rsidRPr="0030463D">
        <w:t xml:space="preserve"> på de følgende vilkår.</w:t>
      </w:r>
    </w:p>
    <w:p w14:paraId="0A9EEEE1" w14:textId="0E3EE304" w:rsidR="002D0CE4" w:rsidRPr="0030463D" w:rsidRDefault="002D0CE4"/>
    <w:p w14:paraId="61475FB2" w14:textId="7EC37E6E" w:rsidR="00327DFF" w:rsidRPr="0030463D" w:rsidRDefault="0058331A" w:rsidP="00924C81">
      <w:pPr>
        <w:pStyle w:val="Listeafsnit"/>
        <w:numPr>
          <w:ilvl w:val="0"/>
          <w:numId w:val="2"/>
        </w:numPr>
        <w:ind w:left="1134" w:hanging="927"/>
        <w:rPr>
          <w:b/>
          <w:bCs/>
        </w:rPr>
      </w:pPr>
      <w:r w:rsidRPr="0030463D">
        <w:rPr>
          <w:b/>
          <w:bCs/>
        </w:rPr>
        <w:t>Garantiens omfang og undtagelser</w:t>
      </w:r>
    </w:p>
    <w:p w14:paraId="6BF9A78B" w14:textId="40FE81B9" w:rsidR="002D0CE4" w:rsidRPr="0030463D" w:rsidRDefault="002D0CE4" w:rsidP="0030463D">
      <w:pPr>
        <w:pStyle w:val="Listeafsnit"/>
        <w:numPr>
          <w:ilvl w:val="1"/>
          <w:numId w:val="2"/>
        </w:numPr>
        <w:ind w:left="1134" w:hanging="927"/>
        <w:jc w:val="both"/>
      </w:pPr>
      <w:r w:rsidRPr="0030463D">
        <w:t xml:space="preserve">Garantien dækker </w:t>
      </w:r>
      <w:r w:rsidR="00B64848" w:rsidRPr="0030463D">
        <w:t>med de nedenstående undtagelser fejl og mangler af enhver slags, som ikke skyldes udefra kommende omstændigheder eller købers særlige anvendelse af køretøjet.</w:t>
      </w:r>
    </w:p>
    <w:p w14:paraId="511CD8BE" w14:textId="77777777" w:rsidR="0030463D" w:rsidRPr="0030463D" w:rsidRDefault="0030463D" w:rsidP="0030463D">
      <w:pPr>
        <w:pStyle w:val="Listeafsnit"/>
        <w:ind w:left="1134"/>
      </w:pPr>
    </w:p>
    <w:p w14:paraId="5ADD0AA1" w14:textId="549ED408" w:rsidR="00924C81" w:rsidRPr="0030463D" w:rsidRDefault="00924C81" w:rsidP="00924C81">
      <w:pPr>
        <w:pStyle w:val="Listeafsnit"/>
        <w:numPr>
          <w:ilvl w:val="1"/>
          <w:numId w:val="2"/>
        </w:numPr>
        <w:ind w:left="1134" w:hanging="927"/>
      </w:pPr>
      <w:r w:rsidRPr="0030463D">
        <w:t xml:space="preserve">Garantien </w:t>
      </w:r>
      <w:r w:rsidRPr="0030463D">
        <w:rPr>
          <w:u w:val="single"/>
        </w:rPr>
        <w:t>dækker</w:t>
      </w:r>
      <w:r w:rsidR="0030463D">
        <w:t xml:space="preserve"> det i bilag 1 anførte</w:t>
      </w:r>
      <w:r w:rsidRPr="0030463D">
        <w:rPr>
          <w:u w:val="single"/>
        </w:rPr>
        <w:t>:</w:t>
      </w:r>
    </w:p>
    <w:p w14:paraId="21254F90" w14:textId="2F6A12EB" w:rsidR="00B64848" w:rsidRPr="0030463D" w:rsidRDefault="00B64848" w:rsidP="00924C81">
      <w:pPr>
        <w:ind w:left="1134" w:hanging="927"/>
      </w:pPr>
    </w:p>
    <w:p w14:paraId="13647F6A" w14:textId="73C4FE2C" w:rsidR="00B64848" w:rsidRPr="0030463D" w:rsidRDefault="00B64848" w:rsidP="00924C81">
      <w:pPr>
        <w:pStyle w:val="Listeafsnit"/>
        <w:numPr>
          <w:ilvl w:val="1"/>
          <w:numId w:val="2"/>
        </w:numPr>
        <w:ind w:left="1134" w:hanging="927"/>
        <w:rPr>
          <w:u w:val="single"/>
        </w:rPr>
      </w:pPr>
      <w:r w:rsidRPr="0030463D">
        <w:t xml:space="preserve">Garantien </w:t>
      </w:r>
      <w:r w:rsidRPr="0030463D">
        <w:rPr>
          <w:u w:val="single"/>
        </w:rPr>
        <w:t>dækker ikke:</w:t>
      </w:r>
    </w:p>
    <w:p w14:paraId="653C0B1F" w14:textId="7F2D0B86" w:rsidR="00963835" w:rsidRPr="0030463D" w:rsidRDefault="00B64848" w:rsidP="00924C81">
      <w:pPr>
        <w:pStyle w:val="Listeafsnit"/>
        <w:numPr>
          <w:ilvl w:val="0"/>
          <w:numId w:val="1"/>
        </w:numPr>
        <w:ind w:left="1843" w:hanging="283"/>
      </w:pPr>
      <w:r w:rsidRPr="0030463D">
        <w:t>Sliddele</w:t>
      </w:r>
      <w:r w:rsidR="001A2A3F" w:rsidRPr="0030463D">
        <w:t xml:space="preserve">, herunder </w:t>
      </w:r>
      <w:r w:rsidR="00963835" w:rsidRPr="0030463D">
        <w:t xml:space="preserve">særligt </w:t>
      </w:r>
      <w:r w:rsidR="001A2A3F" w:rsidRPr="0030463D">
        <w:t xml:space="preserve">bremsedele, </w:t>
      </w:r>
      <w:r w:rsidR="00963835" w:rsidRPr="0030463D">
        <w:t>koblingsdele m.v.</w:t>
      </w:r>
    </w:p>
    <w:p w14:paraId="73ABDEA8" w14:textId="16FD2CAF" w:rsidR="00B64848" w:rsidRPr="0030463D" w:rsidRDefault="00963835" w:rsidP="0030463D">
      <w:pPr>
        <w:pStyle w:val="Listeafsnit"/>
        <w:numPr>
          <w:ilvl w:val="0"/>
          <w:numId w:val="1"/>
        </w:numPr>
        <w:ind w:left="1843" w:hanging="283"/>
        <w:jc w:val="both"/>
      </w:pPr>
      <w:r w:rsidRPr="0030463D">
        <w:t>A</w:t>
      </w:r>
      <w:r w:rsidR="00E01EF2" w:rsidRPr="0030463D">
        <w:t>lmindeligt slid</w:t>
      </w:r>
      <w:r w:rsidR="00B64848" w:rsidRPr="0030463D">
        <w:t xml:space="preserve"> og ælde</w:t>
      </w:r>
      <w:r w:rsidRPr="0030463D">
        <w:t xml:space="preserve"> samt mangler, der er en følge af unormal brug (fx væddeløbskørsel, taxakørsel eller lign), </w:t>
      </w:r>
    </w:p>
    <w:p w14:paraId="53DE64CE" w14:textId="0D592056" w:rsidR="003675A6" w:rsidRPr="0030463D" w:rsidRDefault="00AF4C11" w:rsidP="0030463D">
      <w:pPr>
        <w:pStyle w:val="Listeafsnit"/>
        <w:numPr>
          <w:ilvl w:val="0"/>
          <w:numId w:val="1"/>
        </w:numPr>
        <w:ind w:left="1843" w:hanging="283"/>
        <w:jc w:val="both"/>
      </w:pPr>
      <w:r w:rsidRPr="0030463D">
        <w:t>Følgeskader</w:t>
      </w:r>
      <w:r w:rsidR="00963835" w:rsidRPr="0030463D">
        <w:t>, herunder indirekte følgeskader,</w:t>
      </w:r>
      <w:r w:rsidR="003675A6" w:rsidRPr="0030463D">
        <w:t xml:space="preserve"> </w:t>
      </w:r>
      <w:r w:rsidR="00963835" w:rsidRPr="0030463D">
        <w:t xml:space="preserve">af en garantidækket </w:t>
      </w:r>
      <w:r w:rsidRPr="0030463D">
        <w:t xml:space="preserve">fejl </w:t>
      </w:r>
      <w:r w:rsidR="00963835" w:rsidRPr="0030463D">
        <w:t xml:space="preserve">eller </w:t>
      </w:r>
      <w:r w:rsidRPr="0030463D">
        <w:t>mang</w:t>
      </w:r>
      <w:r w:rsidR="00963835" w:rsidRPr="0030463D">
        <w:t>el. Ved indirekte følgeskader tænkes e</w:t>
      </w:r>
      <w:r w:rsidR="003675A6" w:rsidRPr="0030463D">
        <w:t>ksempelvis, men ikke udelukkende</w:t>
      </w:r>
      <w:r w:rsidR="005D49A2">
        <w:t xml:space="preserve"> på:</w:t>
      </w:r>
      <w:r w:rsidR="003675A6" w:rsidRPr="0030463D">
        <w:t xml:space="preserve"> tab</w:t>
      </w:r>
      <w:r w:rsidR="00963835" w:rsidRPr="0030463D">
        <w:t xml:space="preserve">t </w:t>
      </w:r>
      <w:r w:rsidR="003675A6" w:rsidRPr="0030463D">
        <w:t>arbejdsfortjeneste, leje af erstatningsbil</w:t>
      </w:r>
      <w:r w:rsidR="006F72FC" w:rsidRPr="0030463D">
        <w:t xml:space="preserve">, </w:t>
      </w:r>
      <w:r w:rsidR="00963835" w:rsidRPr="0030463D">
        <w:t xml:space="preserve">værditab, transportomkostninger </w:t>
      </w:r>
      <w:r w:rsidR="003675A6" w:rsidRPr="0030463D">
        <w:t>mv.</w:t>
      </w:r>
    </w:p>
    <w:p w14:paraId="3D909508" w14:textId="5EFF0066" w:rsidR="00E528C9" w:rsidRPr="0030463D" w:rsidRDefault="00E528C9" w:rsidP="00924C81">
      <w:pPr>
        <w:pStyle w:val="Listeafsnit"/>
        <w:numPr>
          <w:ilvl w:val="0"/>
          <w:numId w:val="1"/>
        </w:numPr>
        <w:ind w:left="1843" w:hanging="283"/>
      </w:pPr>
      <w:r w:rsidRPr="0030463D">
        <w:t>Fabriksopdateringer og løbende service iht. fabrikantens forskrifter.</w:t>
      </w:r>
    </w:p>
    <w:p w14:paraId="77BF3493" w14:textId="0B95C225" w:rsidR="00E528C9" w:rsidRDefault="00E528C9" w:rsidP="00924C81">
      <w:pPr>
        <w:pStyle w:val="Listeafsnit"/>
        <w:numPr>
          <w:ilvl w:val="0"/>
          <w:numId w:val="1"/>
        </w:numPr>
        <w:ind w:left="1843" w:hanging="283"/>
      </w:pPr>
      <w:r w:rsidRPr="0030463D">
        <w:t>Selvforskyldte/udefrakommende skader.</w:t>
      </w:r>
    </w:p>
    <w:p w14:paraId="0B45CA3B" w14:textId="51B72AB1" w:rsidR="00D87C1E" w:rsidRDefault="00D87C1E" w:rsidP="00D87C1E"/>
    <w:p w14:paraId="7AED9A92" w14:textId="3A55A075" w:rsidR="00D87C1E" w:rsidRPr="0030463D" w:rsidRDefault="00D87C1E" w:rsidP="00D87C1E">
      <w:pPr>
        <w:ind w:left="1134"/>
      </w:pPr>
      <w:r w:rsidRPr="005D49A2">
        <w:rPr>
          <w:highlight w:val="yellow"/>
        </w:rPr>
        <w:t xml:space="preserve">Garantien dækker endvidere ikke </w:t>
      </w:r>
      <w:r w:rsidR="005D49A2" w:rsidRPr="005D49A2">
        <w:rPr>
          <w:highlight w:val="yellow"/>
        </w:rPr>
        <w:t xml:space="preserve">de eventuelle </w:t>
      </w:r>
      <w:r w:rsidR="005D49A2">
        <w:rPr>
          <w:highlight w:val="yellow"/>
        </w:rPr>
        <w:t>undtagelser</w:t>
      </w:r>
      <w:r w:rsidR="005D49A2" w:rsidRPr="005D49A2">
        <w:rPr>
          <w:highlight w:val="yellow"/>
        </w:rPr>
        <w:t>, som måtte fremgå</w:t>
      </w:r>
      <w:r w:rsidR="005D49A2">
        <w:rPr>
          <w:highlight w:val="yellow"/>
        </w:rPr>
        <w:t xml:space="preserve"> særskilt</w:t>
      </w:r>
      <w:r w:rsidR="005D49A2" w:rsidRPr="005D49A2">
        <w:rPr>
          <w:highlight w:val="yellow"/>
        </w:rPr>
        <w:t xml:space="preserve"> af bilag 1.</w:t>
      </w:r>
    </w:p>
    <w:p w14:paraId="757D0460" w14:textId="77777777" w:rsidR="00B64848" w:rsidRPr="0030463D" w:rsidRDefault="00B64848" w:rsidP="00924C81">
      <w:pPr>
        <w:ind w:left="1134" w:hanging="927"/>
        <w:rPr>
          <w:u w:val="single"/>
        </w:rPr>
      </w:pPr>
    </w:p>
    <w:p w14:paraId="0A5B8F03" w14:textId="6CA045A0" w:rsidR="00B64848" w:rsidRPr="0030463D" w:rsidRDefault="0058331A" w:rsidP="00924C81">
      <w:pPr>
        <w:pStyle w:val="Listeafsnit"/>
        <w:numPr>
          <w:ilvl w:val="0"/>
          <w:numId w:val="2"/>
        </w:numPr>
        <w:ind w:left="1134" w:hanging="927"/>
        <w:rPr>
          <w:b/>
          <w:bCs/>
        </w:rPr>
      </w:pPr>
      <w:r w:rsidRPr="0030463D">
        <w:rPr>
          <w:b/>
          <w:bCs/>
        </w:rPr>
        <w:t>Garantiens indhold</w:t>
      </w:r>
    </w:p>
    <w:p w14:paraId="4CE9EE05" w14:textId="1C74C216" w:rsidR="00B64848" w:rsidRPr="0030463D" w:rsidRDefault="0058331A" w:rsidP="0030463D">
      <w:pPr>
        <w:pStyle w:val="Listeafsnit"/>
        <w:numPr>
          <w:ilvl w:val="1"/>
          <w:numId w:val="2"/>
        </w:numPr>
        <w:ind w:left="1134" w:hanging="927"/>
        <w:jc w:val="both"/>
      </w:pPr>
      <w:r w:rsidRPr="0030463D">
        <w:t>Garanti</w:t>
      </w:r>
      <w:r w:rsidR="006F72FC" w:rsidRPr="0030463D">
        <w:t>giver</w:t>
      </w:r>
      <w:r w:rsidRPr="0030463D">
        <w:t xml:space="preserve"> erklærer, på objektivt grundlag</w:t>
      </w:r>
      <w:r w:rsidR="00991123" w:rsidRPr="0030463D">
        <w:t xml:space="preserve">, at indestå for </w:t>
      </w:r>
      <w:r w:rsidR="006F72FC" w:rsidRPr="0030463D">
        <w:t xml:space="preserve">gratis </w:t>
      </w:r>
      <w:r w:rsidR="00991123" w:rsidRPr="0030463D">
        <w:t xml:space="preserve">afhjælpning af enhver mangel omfattet af </w:t>
      </w:r>
      <w:r w:rsidR="00527CF3" w:rsidRPr="0030463D">
        <w:t>pkt.</w:t>
      </w:r>
      <w:r w:rsidR="00991123" w:rsidRPr="0030463D">
        <w:t xml:space="preserve"> 1, som måtte vise sig inden for </w:t>
      </w:r>
      <w:r w:rsidR="00774CF1" w:rsidRPr="0030463D">
        <w:t>garantiperioden.</w:t>
      </w:r>
      <w:r w:rsidR="001A2A3F" w:rsidRPr="0030463D">
        <w:t xml:space="preserve"> </w:t>
      </w:r>
      <w:r w:rsidR="006F72FC" w:rsidRPr="0030463D">
        <w:t xml:space="preserve">Garantigiver har fuldstændig valgret i forhold til reservedele (herunder originalitet og alder) samt fremgangsmåde. </w:t>
      </w:r>
    </w:p>
    <w:p w14:paraId="0E2AD27C" w14:textId="1BD99E84" w:rsidR="001A2A3F" w:rsidRPr="0030463D" w:rsidRDefault="001A2A3F" w:rsidP="00924C81">
      <w:pPr>
        <w:ind w:left="1134" w:hanging="927"/>
      </w:pPr>
    </w:p>
    <w:p w14:paraId="1F76D367" w14:textId="4BBDD889" w:rsidR="0099490A" w:rsidRPr="0030463D" w:rsidRDefault="001A2A3F" w:rsidP="00924C81">
      <w:pPr>
        <w:pStyle w:val="Listeafsnit"/>
        <w:numPr>
          <w:ilvl w:val="1"/>
          <w:numId w:val="2"/>
        </w:numPr>
        <w:ind w:left="1134" w:hanging="927"/>
        <w:jc w:val="both"/>
      </w:pPr>
      <w:r w:rsidRPr="0030463D">
        <w:t xml:space="preserve">Kan en mangel ikke afhjælpes, </w:t>
      </w:r>
      <w:r w:rsidR="00A4619E" w:rsidRPr="0030463D">
        <w:t xml:space="preserve">ydes økonomisk kompensation </w:t>
      </w:r>
      <w:r w:rsidR="00963835" w:rsidRPr="0030463D">
        <w:t xml:space="preserve">baseret på princippet om forholdsmæssigt afslag, dvs. bilens værdi med hhv. uden manglen. </w:t>
      </w:r>
    </w:p>
    <w:p w14:paraId="2C98E252" w14:textId="77777777" w:rsidR="0099490A" w:rsidRPr="0030463D" w:rsidRDefault="0099490A" w:rsidP="00924C81">
      <w:pPr>
        <w:pStyle w:val="Listeafsnit"/>
        <w:ind w:left="1134" w:hanging="927"/>
      </w:pPr>
    </w:p>
    <w:p w14:paraId="3018B01C" w14:textId="37404266" w:rsidR="0058331A" w:rsidRPr="0030463D" w:rsidRDefault="00527CF3" w:rsidP="00924C81">
      <w:pPr>
        <w:pStyle w:val="Listeafsnit"/>
        <w:numPr>
          <w:ilvl w:val="1"/>
          <w:numId w:val="2"/>
        </w:numPr>
        <w:ind w:left="1134" w:hanging="927"/>
      </w:pPr>
      <w:r w:rsidRPr="0030463D">
        <w:t>Garantien kan aldrig føre til ophævelse af handlen.</w:t>
      </w:r>
    </w:p>
    <w:p w14:paraId="16AA5148" w14:textId="26CB132E" w:rsidR="0058331A" w:rsidRDefault="0058331A" w:rsidP="00924C81">
      <w:pPr>
        <w:ind w:left="1134" w:hanging="927"/>
      </w:pPr>
    </w:p>
    <w:p w14:paraId="57AB8CD3" w14:textId="77777777" w:rsidR="00724D92" w:rsidRPr="0030463D" w:rsidRDefault="00724D92" w:rsidP="00924C81">
      <w:pPr>
        <w:ind w:left="1134" w:hanging="927"/>
      </w:pPr>
    </w:p>
    <w:p w14:paraId="2A80DA8E" w14:textId="3F3B9A6E" w:rsidR="00327DFF" w:rsidRPr="0030463D" w:rsidRDefault="0058331A" w:rsidP="00924C81">
      <w:pPr>
        <w:pStyle w:val="Listeafsnit"/>
        <w:numPr>
          <w:ilvl w:val="0"/>
          <w:numId w:val="2"/>
        </w:numPr>
        <w:ind w:left="1134" w:hanging="927"/>
        <w:rPr>
          <w:b/>
          <w:bCs/>
        </w:rPr>
      </w:pPr>
      <w:r w:rsidRPr="0030463D">
        <w:rPr>
          <w:b/>
          <w:bCs/>
        </w:rPr>
        <w:lastRenderedPageBreak/>
        <w:t xml:space="preserve">Betingelser for garantien </w:t>
      </w:r>
    </w:p>
    <w:p w14:paraId="32127B09" w14:textId="63176DD3" w:rsidR="00527CF3" w:rsidRDefault="0005432C" w:rsidP="00616FF2">
      <w:pPr>
        <w:pStyle w:val="Listeafsnit"/>
        <w:numPr>
          <w:ilvl w:val="1"/>
          <w:numId w:val="2"/>
        </w:numPr>
        <w:ind w:left="1134" w:hanging="927"/>
        <w:jc w:val="both"/>
      </w:pPr>
      <w:r w:rsidRPr="0030463D">
        <w:t xml:space="preserve">Det er en forudsætning for garantien, at bilen i perioden serviceres efter fabrikantens forskrifter. </w:t>
      </w:r>
    </w:p>
    <w:p w14:paraId="14DD2161" w14:textId="77777777" w:rsidR="00616FF2" w:rsidRPr="0030463D" w:rsidRDefault="00616FF2" w:rsidP="00616FF2">
      <w:pPr>
        <w:pStyle w:val="Listeafsnit"/>
        <w:ind w:left="1134"/>
      </w:pPr>
    </w:p>
    <w:p w14:paraId="45849930" w14:textId="61F2C0A9" w:rsidR="00527CF3" w:rsidRPr="0030463D" w:rsidRDefault="00527CF3" w:rsidP="00924C81">
      <w:pPr>
        <w:pStyle w:val="Listeafsnit"/>
        <w:numPr>
          <w:ilvl w:val="1"/>
          <w:numId w:val="2"/>
        </w:numPr>
        <w:ind w:left="1134" w:hanging="927"/>
      </w:pPr>
      <w:r w:rsidRPr="0030463D">
        <w:t>Garantien bortfalder i sin helhed, dvs. ikke kun for den påberåbte reklamation, hvis</w:t>
      </w:r>
    </w:p>
    <w:p w14:paraId="1CCD217C" w14:textId="63E0635F" w:rsidR="00527CF3" w:rsidRPr="0030463D" w:rsidRDefault="00527CF3" w:rsidP="00924C81">
      <w:pPr>
        <w:pStyle w:val="Listeafsnit"/>
        <w:numPr>
          <w:ilvl w:val="0"/>
          <w:numId w:val="3"/>
        </w:numPr>
        <w:ind w:left="1843" w:hanging="283"/>
      </w:pPr>
      <w:r w:rsidRPr="0030463D">
        <w:t>Køber ikke reklamerer rettidigt (jf. pkt. 4.1)</w:t>
      </w:r>
    </w:p>
    <w:p w14:paraId="3251210F" w14:textId="0AA07C9B" w:rsidR="00527CF3" w:rsidRPr="0030463D" w:rsidRDefault="00527CF3" w:rsidP="00924C81">
      <w:pPr>
        <w:pStyle w:val="Listeafsnit"/>
        <w:numPr>
          <w:ilvl w:val="0"/>
          <w:numId w:val="3"/>
        </w:numPr>
        <w:ind w:left="1843" w:hanging="283"/>
      </w:pPr>
      <w:r w:rsidRPr="0030463D">
        <w:t>Køber lader den garanterede bil reparere på andet værksted for et garantitilfælde,</w:t>
      </w:r>
    </w:p>
    <w:p w14:paraId="49D90433" w14:textId="7AA39F1B" w:rsidR="00527CF3" w:rsidRPr="0030463D" w:rsidRDefault="00527CF3" w:rsidP="00924C81">
      <w:pPr>
        <w:pStyle w:val="Listeafsnit"/>
        <w:numPr>
          <w:ilvl w:val="0"/>
          <w:numId w:val="3"/>
        </w:numPr>
        <w:ind w:left="1843" w:hanging="283"/>
      </w:pPr>
      <w:r w:rsidRPr="0030463D">
        <w:t xml:space="preserve">Køber ikke lader bilen servicere iht. pkt. 3.1 eller følger fagligt begrundede anbefalinger om reparationer fra </w:t>
      </w:r>
      <w:r w:rsidR="0099490A" w:rsidRPr="0030463D">
        <w:t>et professionelt værksted,</w:t>
      </w:r>
    </w:p>
    <w:p w14:paraId="721BC20C" w14:textId="02564508" w:rsidR="006F72FC" w:rsidRDefault="006F72FC" w:rsidP="00924C81">
      <w:pPr>
        <w:pStyle w:val="Listeafsnit"/>
        <w:numPr>
          <w:ilvl w:val="0"/>
          <w:numId w:val="3"/>
        </w:numPr>
        <w:ind w:left="1843" w:hanging="283"/>
      </w:pPr>
      <w:r w:rsidRPr="0030463D">
        <w:t>Udførelse af chiptuning eller anden effektforøgelse, uanset dennes lovlighed.</w:t>
      </w:r>
    </w:p>
    <w:p w14:paraId="42A2FFA0" w14:textId="77777777" w:rsidR="00616FF2" w:rsidRPr="0030463D" w:rsidRDefault="00616FF2" w:rsidP="00616FF2">
      <w:pPr>
        <w:pStyle w:val="Listeafsnit"/>
        <w:ind w:left="1843"/>
      </w:pPr>
    </w:p>
    <w:p w14:paraId="2BBD42D5" w14:textId="3BE2E55A" w:rsidR="00327DFF" w:rsidRPr="0030463D" w:rsidRDefault="00E528C9" w:rsidP="00924C81">
      <w:pPr>
        <w:pStyle w:val="Listeafsnit"/>
        <w:numPr>
          <w:ilvl w:val="1"/>
          <w:numId w:val="2"/>
        </w:numPr>
        <w:ind w:left="1134" w:hanging="927"/>
      </w:pPr>
      <w:r w:rsidRPr="0030463D">
        <w:t xml:space="preserve">Køber skal </w:t>
      </w:r>
      <w:r w:rsidR="003675A6" w:rsidRPr="0030463D">
        <w:t>i tilfælde af e</w:t>
      </w:r>
      <w:r w:rsidRPr="0030463D">
        <w:t>t</w:t>
      </w:r>
      <w:r w:rsidR="003675A6" w:rsidRPr="0030463D">
        <w:t xml:space="preserve"> garanti</w:t>
      </w:r>
      <w:r w:rsidRPr="0030463D">
        <w:t>tilfælde</w:t>
      </w:r>
      <w:r w:rsidR="003675A6" w:rsidRPr="0030463D">
        <w:t xml:space="preserve"> </w:t>
      </w:r>
      <w:r w:rsidRPr="0030463D">
        <w:t xml:space="preserve">for egen regning </w:t>
      </w:r>
      <w:r w:rsidR="003675A6" w:rsidRPr="0030463D">
        <w:t>fragte bilen til garanti</w:t>
      </w:r>
      <w:r w:rsidRPr="0030463D">
        <w:t>givers</w:t>
      </w:r>
      <w:r w:rsidR="003675A6" w:rsidRPr="0030463D">
        <w:t xml:space="preserve"> værksted</w:t>
      </w:r>
      <w:r w:rsidRPr="0030463D">
        <w:t xml:space="preserve"> og afhente bilen her efter klarmelding. </w:t>
      </w:r>
      <w:r w:rsidR="00924C81" w:rsidRPr="0030463D">
        <w:t>Afhentning skal ske senest 2 hverdage efter klarmelding medmindre andet er aftalt med garantigiver.</w:t>
      </w:r>
    </w:p>
    <w:p w14:paraId="5F63A51E" w14:textId="77777777" w:rsidR="0058331A" w:rsidRPr="0030463D" w:rsidRDefault="0058331A" w:rsidP="00924C81">
      <w:pPr>
        <w:ind w:left="207"/>
      </w:pPr>
    </w:p>
    <w:p w14:paraId="13780BA8" w14:textId="77777777" w:rsidR="00A4619E" w:rsidRPr="0030463D" w:rsidRDefault="00A4619E" w:rsidP="00924C81">
      <w:pPr>
        <w:ind w:left="1134" w:hanging="927"/>
        <w:rPr>
          <w:b/>
          <w:bCs/>
        </w:rPr>
      </w:pPr>
    </w:p>
    <w:p w14:paraId="364CF56B" w14:textId="3B3A313A" w:rsidR="0058331A" w:rsidRPr="0030463D" w:rsidRDefault="005D49A2" w:rsidP="00924C81">
      <w:pPr>
        <w:pStyle w:val="Listeafsnit"/>
        <w:numPr>
          <w:ilvl w:val="0"/>
          <w:numId w:val="2"/>
        </w:numPr>
        <w:ind w:left="1134" w:hanging="927"/>
        <w:rPr>
          <w:b/>
          <w:bCs/>
        </w:rPr>
      </w:pPr>
      <w:r w:rsidRPr="00B467DE">
        <w:rPr>
          <w:b/>
          <w:bCs/>
        </w:rPr>
        <w:t>Hvis garantien udløses</w:t>
      </w:r>
      <w:r w:rsidR="00527CF3" w:rsidRPr="00B467DE">
        <w:rPr>
          <w:b/>
          <w:bCs/>
        </w:rPr>
        <w:t>/</w:t>
      </w:r>
      <w:r w:rsidR="00527CF3" w:rsidRPr="0030463D">
        <w:rPr>
          <w:b/>
          <w:bCs/>
        </w:rPr>
        <w:t>reklamation</w:t>
      </w:r>
    </w:p>
    <w:p w14:paraId="7011B6D1" w14:textId="38C823F4" w:rsidR="00527CF3" w:rsidRPr="0030463D" w:rsidRDefault="00527CF3" w:rsidP="00924C81">
      <w:pPr>
        <w:pStyle w:val="Listeafsnit"/>
        <w:numPr>
          <w:ilvl w:val="1"/>
          <w:numId w:val="2"/>
        </w:numPr>
        <w:ind w:left="1134" w:hanging="927"/>
      </w:pPr>
      <w:r w:rsidRPr="0030463D">
        <w:t>Køber skal straks reklamere over et garantitilfælde, og senest 14 dage efter, at køber er blevet bekendt hermed.</w:t>
      </w:r>
      <w:r w:rsidR="005D49A2">
        <w:t xml:space="preserve"> [</w:t>
      </w:r>
      <w:r w:rsidR="005D49A2" w:rsidRPr="005D49A2">
        <w:rPr>
          <w:highlight w:val="yellow"/>
        </w:rPr>
        <w:t>krav om skriftlighed?</w:t>
      </w:r>
      <w:r w:rsidR="005D49A2">
        <w:t>]</w:t>
      </w:r>
    </w:p>
    <w:p w14:paraId="65CA4192" w14:textId="1B427A1F" w:rsidR="00327DFF" w:rsidRPr="0030463D" w:rsidRDefault="00327DFF" w:rsidP="00924C81">
      <w:pPr>
        <w:ind w:left="1134" w:hanging="927"/>
      </w:pPr>
    </w:p>
    <w:p w14:paraId="6053C94E" w14:textId="74038429" w:rsidR="00327DFF" w:rsidRPr="0030463D" w:rsidRDefault="00A4619E" w:rsidP="00924C81">
      <w:pPr>
        <w:pStyle w:val="Listeafsnit"/>
        <w:numPr>
          <w:ilvl w:val="0"/>
          <w:numId w:val="2"/>
        </w:numPr>
        <w:ind w:left="1134" w:hanging="927"/>
        <w:rPr>
          <w:b/>
          <w:bCs/>
        </w:rPr>
      </w:pPr>
      <w:r w:rsidRPr="0030463D">
        <w:rPr>
          <w:b/>
          <w:bCs/>
        </w:rPr>
        <w:t>Købers almindelige reklamationsret efter købeloven</w:t>
      </w:r>
    </w:p>
    <w:p w14:paraId="0E1AAE24" w14:textId="3983683C" w:rsidR="00327DFF" w:rsidRPr="0030463D" w:rsidRDefault="00327DFF" w:rsidP="00924C81">
      <w:pPr>
        <w:pStyle w:val="Listeafsnit"/>
        <w:numPr>
          <w:ilvl w:val="1"/>
          <w:numId w:val="2"/>
        </w:numPr>
        <w:ind w:left="1134" w:hanging="927"/>
      </w:pPr>
      <w:r w:rsidRPr="0030463D">
        <w:t>Købers almindelige reklamationsret efter købeloven påvirkes ikke af denne garantierklæring</w:t>
      </w:r>
      <w:r w:rsidR="00AF4C11" w:rsidRPr="0030463D">
        <w:t>.</w:t>
      </w:r>
      <w:r w:rsidRPr="0030463D">
        <w:t xml:space="preserve"> </w:t>
      </w:r>
    </w:p>
    <w:p w14:paraId="0655AB4E" w14:textId="77777777" w:rsidR="00327DFF" w:rsidRPr="0030463D" w:rsidRDefault="00327DFF" w:rsidP="00924C81">
      <w:pPr>
        <w:ind w:left="1134" w:hanging="927"/>
      </w:pPr>
    </w:p>
    <w:p w14:paraId="3885058F" w14:textId="3AE03CE7" w:rsidR="00327DFF" w:rsidRPr="0030463D" w:rsidRDefault="00A4619E" w:rsidP="00924C81">
      <w:pPr>
        <w:pStyle w:val="Listeafsnit"/>
        <w:numPr>
          <w:ilvl w:val="0"/>
          <w:numId w:val="2"/>
        </w:numPr>
        <w:ind w:left="1134" w:hanging="927"/>
        <w:rPr>
          <w:b/>
          <w:bCs/>
        </w:rPr>
      </w:pPr>
      <w:r w:rsidRPr="0030463D">
        <w:rPr>
          <w:b/>
          <w:bCs/>
        </w:rPr>
        <w:t>Overdragelse af garantien</w:t>
      </w:r>
    </w:p>
    <w:p w14:paraId="68A473E1" w14:textId="02356E0E" w:rsidR="00327DFF" w:rsidRDefault="00327DFF" w:rsidP="00924C81">
      <w:pPr>
        <w:pStyle w:val="Listeafsnit"/>
        <w:numPr>
          <w:ilvl w:val="1"/>
          <w:numId w:val="2"/>
        </w:numPr>
        <w:ind w:left="1134" w:hanging="927"/>
      </w:pPr>
      <w:r w:rsidRPr="0030463D">
        <w:t xml:space="preserve">Denne garanti kan ikke overdrages </w:t>
      </w:r>
      <w:r w:rsidR="006F72FC" w:rsidRPr="0030463D">
        <w:t xml:space="preserve">til andre end aktuelle garantimodtager på nogen vis. </w:t>
      </w:r>
    </w:p>
    <w:p w14:paraId="56CBB9CB" w14:textId="4D2A160C" w:rsidR="00616FF2" w:rsidRDefault="00616FF2" w:rsidP="00616FF2"/>
    <w:p w14:paraId="7FFBF86A" w14:textId="0075EE0D" w:rsidR="00D87C1E" w:rsidRDefault="00D87C1E" w:rsidP="00616FF2"/>
    <w:p w14:paraId="473A1FCB" w14:textId="1BE29BFF" w:rsidR="00D87C1E" w:rsidRDefault="00D87C1E">
      <w:r>
        <w:br w:type="page"/>
      </w:r>
    </w:p>
    <w:p w14:paraId="5F873E22" w14:textId="4CF88A24" w:rsidR="00D87C1E" w:rsidRDefault="00D87C1E" w:rsidP="00616FF2">
      <w:pPr>
        <w:rPr>
          <w:b/>
          <w:bCs/>
        </w:rPr>
      </w:pPr>
      <w:r>
        <w:rPr>
          <w:b/>
          <w:bCs/>
        </w:rPr>
        <w:lastRenderedPageBreak/>
        <w:t>BILAG 1</w:t>
      </w:r>
    </w:p>
    <w:p w14:paraId="75D873CC" w14:textId="0BDF4875" w:rsidR="00D87C1E" w:rsidRDefault="00D87C1E" w:rsidP="00616FF2">
      <w:pPr>
        <w:rPr>
          <w:b/>
          <w:bCs/>
        </w:rPr>
      </w:pPr>
    </w:p>
    <w:p w14:paraId="0FEB60FC" w14:textId="7B691902" w:rsidR="00D87C1E" w:rsidRDefault="00D87C1E" w:rsidP="00616FF2">
      <w:r>
        <w:t>Garantispecifikation for forhandlergaranti vedrørende:</w:t>
      </w:r>
    </w:p>
    <w:p w14:paraId="09F14A08" w14:textId="08B1C264" w:rsidR="00D87C1E" w:rsidRDefault="00D87C1E" w:rsidP="00616FF2"/>
    <w:p w14:paraId="5F782491" w14:textId="77777777" w:rsidR="00D87C1E" w:rsidRDefault="00D87C1E" w:rsidP="00D87C1E">
      <w:r>
        <w:t>[</w:t>
      </w:r>
      <w:r w:rsidRPr="002D0CE4">
        <w:rPr>
          <w:highlight w:val="yellow"/>
        </w:rPr>
        <w:t>Mærke / model</w:t>
      </w:r>
      <w:r>
        <w:t>]</w:t>
      </w:r>
    </w:p>
    <w:p w14:paraId="1F1FA54C" w14:textId="77777777" w:rsidR="00D87C1E" w:rsidRDefault="00D87C1E" w:rsidP="00D87C1E">
      <w:r>
        <w:t>[</w:t>
      </w:r>
      <w:r w:rsidRPr="002D0CE4">
        <w:rPr>
          <w:highlight w:val="yellow"/>
        </w:rPr>
        <w:t xml:space="preserve">Stelnummer / </w:t>
      </w:r>
      <w:proofErr w:type="spellStart"/>
      <w:r w:rsidRPr="002D0CE4">
        <w:rPr>
          <w:highlight w:val="yellow"/>
        </w:rPr>
        <w:t>Regnr</w:t>
      </w:r>
      <w:proofErr w:type="spellEnd"/>
      <w:r>
        <w:t>.].</w:t>
      </w:r>
    </w:p>
    <w:p w14:paraId="267B339F" w14:textId="1C150730" w:rsidR="00D87C1E" w:rsidRDefault="00D87C1E" w:rsidP="00616FF2"/>
    <w:p w14:paraId="6DC18737" w14:textId="346D2D76" w:rsidR="00D87C1E" w:rsidRDefault="00D87C1E" w:rsidP="00616FF2"/>
    <w:p w14:paraId="5B75D1AC" w14:textId="679C09D5" w:rsidR="00D87C1E" w:rsidRDefault="00D87C1E" w:rsidP="00616FF2">
      <w:pPr>
        <w:rPr>
          <w:b/>
          <w:bCs/>
        </w:rPr>
      </w:pPr>
      <w:r>
        <w:rPr>
          <w:b/>
          <w:bCs/>
        </w:rPr>
        <w:t>Garantien dækker:</w:t>
      </w:r>
    </w:p>
    <w:p w14:paraId="683218AD" w14:textId="64E99F0E" w:rsidR="00D87C1E" w:rsidRDefault="00D87C1E" w:rsidP="00616FF2">
      <w:pPr>
        <w:rPr>
          <w:b/>
          <w:bCs/>
        </w:rPr>
      </w:pPr>
    </w:p>
    <w:p w14:paraId="7187BFBD" w14:textId="7FD3A5D3" w:rsidR="00D87C1E" w:rsidRDefault="00D87C1E" w:rsidP="00616FF2">
      <w:pPr>
        <w:rPr>
          <w:b/>
          <w:bCs/>
        </w:rPr>
      </w:pPr>
    </w:p>
    <w:p w14:paraId="758D8CB4" w14:textId="525BDBBC" w:rsidR="00D87C1E" w:rsidRDefault="00D87C1E" w:rsidP="00616FF2">
      <w:pPr>
        <w:rPr>
          <w:b/>
          <w:bCs/>
        </w:rPr>
      </w:pPr>
    </w:p>
    <w:p w14:paraId="2909AF5D" w14:textId="7399441F" w:rsidR="00D87C1E" w:rsidRDefault="00D87C1E" w:rsidP="00616FF2">
      <w:pPr>
        <w:rPr>
          <w:b/>
          <w:bCs/>
        </w:rPr>
      </w:pPr>
    </w:p>
    <w:p w14:paraId="59D74216" w14:textId="320F2454" w:rsidR="00D87C1E" w:rsidRDefault="00D87C1E" w:rsidP="00616FF2">
      <w:pPr>
        <w:rPr>
          <w:b/>
          <w:bCs/>
        </w:rPr>
      </w:pPr>
    </w:p>
    <w:p w14:paraId="09F1784B" w14:textId="0FA09D8E" w:rsidR="00D87C1E" w:rsidRDefault="00D87C1E" w:rsidP="00616FF2">
      <w:pPr>
        <w:rPr>
          <w:b/>
          <w:bCs/>
        </w:rPr>
      </w:pPr>
    </w:p>
    <w:p w14:paraId="1FC90EEE" w14:textId="7F4E78BB" w:rsidR="00D87C1E" w:rsidRDefault="00D87C1E" w:rsidP="00616FF2">
      <w:pPr>
        <w:rPr>
          <w:b/>
          <w:bCs/>
        </w:rPr>
      </w:pPr>
    </w:p>
    <w:p w14:paraId="007A8796" w14:textId="77B03D76" w:rsidR="00D87C1E" w:rsidRDefault="00D87C1E" w:rsidP="00616FF2">
      <w:pPr>
        <w:rPr>
          <w:b/>
          <w:bCs/>
        </w:rPr>
      </w:pPr>
    </w:p>
    <w:p w14:paraId="3F32CC02" w14:textId="1AC93C93" w:rsidR="00D87C1E" w:rsidRDefault="00D87C1E" w:rsidP="00616FF2">
      <w:pPr>
        <w:rPr>
          <w:b/>
          <w:bCs/>
        </w:rPr>
      </w:pPr>
    </w:p>
    <w:p w14:paraId="352590B2" w14:textId="7D2CC677" w:rsidR="00D87C1E" w:rsidRDefault="00D87C1E" w:rsidP="00616FF2">
      <w:pPr>
        <w:rPr>
          <w:b/>
          <w:bCs/>
        </w:rPr>
      </w:pPr>
    </w:p>
    <w:p w14:paraId="39C6C036" w14:textId="18C8B08F" w:rsidR="00D87C1E" w:rsidRDefault="00D87C1E" w:rsidP="00616FF2">
      <w:pPr>
        <w:rPr>
          <w:b/>
          <w:bCs/>
        </w:rPr>
      </w:pPr>
    </w:p>
    <w:p w14:paraId="662A28BA" w14:textId="7A694C0C" w:rsidR="00D87C1E" w:rsidRDefault="00D87C1E" w:rsidP="00616FF2">
      <w:pPr>
        <w:rPr>
          <w:b/>
          <w:bCs/>
        </w:rPr>
      </w:pPr>
    </w:p>
    <w:p w14:paraId="34975874" w14:textId="5BD43ED0" w:rsidR="00D87C1E" w:rsidRDefault="00D87C1E" w:rsidP="00616FF2">
      <w:pPr>
        <w:rPr>
          <w:b/>
          <w:bCs/>
        </w:rPr>
      </w:pPr>
      <w:r>
        <w:rPr>
          <w:b/>
          <w:bCs/>
        </w:rPr>
        <w:t>Garantien dækker ikke:</w:t>
      </w:r>
    </w:p>
    <w:p w14:paraId="787A9836" w14:textId="122E49FA" w:rsidR="00D87C1E" w:rsidRDefault="00D87C1E" w:rsidP="00616FF2">
      <w:pPr>
        <w:rPr>
          <w:b/>
          <w:bCs/>
        </w:rPr>
      </w:pPr>
    </w:p>
    <w:p w14:paraId="14D8C720" w14:textId="5B5BDF27" w:rsidR="00D87C1E" w:rsidRDefault="00D87C1E" w:rsidP="00616FF2">
      <w:pPr>
        <w:rPr>
          <w:b/>
          <w:bCs/>
        </w:rPr>
      </w:pPr>
    </w:p>
    <w:p w14:paraId="6E8CD4C6" w14:textId="2BCBA891" w:rsidR="00D87C1E" w:rsidRDefault="00D87C1E" w:rsidP="00616FF2">
      <w:pPr>
        <w:rPr>
          <w:b/>
          <w:bCs/>
        </w:rPr>
      </w:pPr>
    </w:p>
    <w:p w14:paraId="3F0E873C" w14:textId="2B66EA5B" w:rsidR="00D87C1E" w:rsidRDefault="00D87C1E" w:rsidP="00616FF2">
      <w:pPr>
        <w:rPr>
          <w:b/>
          <w:bCs/>
        </w:rPr>
      </w:pPr>
    </w:p>
    <w:p w14:paraId="26396B91" w14:textId="03E07099" w:rsidR="00D87C1E" w:rsidRDefault="00D87C1E" w:rsidP="00616FF2">
      <w:pPr>
        <w:rPr>
          <w:b/>
          <w:bCs/>
        </w:rPr>
      </w:pPr>
    </w:p>
    <w:p w14:paraId="544C45AB" w14:textId="0D1991C8" w:rsidR="00D87C1E" w:rsidRDefault="00D87C1E" w:rsidP="00616FF2">
      <w:pPr>
        <w:rPr>
          <w:b/>
          <w:bCs/>
        </w:rPr>
      </w:pPr>
    </w:p>
    <w:p w14:paraId="28FA6546" w14:textId="290BEA13" w:rsidR="00D87C1E" w:rsidRDefault="00D87C1E" w:rsidP="00616FF2">
      <w:pPr>
        <w:rPr>
          <w:b/>
          <w:bCs/>
        </w:rPr>
      </w:pPr>
    </w:p>
    <w:p w14:paraId="491FA4DB" w14:textId="5E044A1C" w:rsidR="00D87C1E" w:rsidRDefault="00D87C1E" w:rsidP="00616FF2">
      <w:pPr>
        <w:rPr>
          <w:b/>
          <w:bCs/>
        </w:rPr>
      </w:pPr>
    </w:p>
    <w:p w14:paraId="659C0B3B" w14:textId="2E67C853" w:rsidR="00D87C1E" w:rsidRDefault="00D87C1E" w:rsidP="00616FF2">
      <w:pPr>
        <w:rPr>
          <w:b/>
          <w:bCs/>
        </w:rPr>
      </w:pPr>
    </w:p>
    <w:p w14:paraId="5E7CF596" w14:textId="7AE668BC" w:rsidR="00D87C1E" w:rsidRDefault="00D87C1E" w:rsidP="00616FF2">
      <w:pPr>
        <w:rPr>
          <w:b/>
          <w:bCs/>
        </w:rPr>
      </w:pPr>
    </w:p>
    <w:p w14:paraId="744CEE0D" w14:textId="46556F5E" w:rsidR="00D87C1E" w:rsidRDefault="00D87C1E" w:rsidP="00616FF2">
      <w:pPr>
        <w:rPr>
          <w:b/>
          <w:bCs/>
        </w:rPr>
      </w:pPr>
    </w:p>
    <w:p w14:paraId="569E52B9" w14:textId="12D85A6D" w:rsidR="00D87C1E" w:rsidRDefault="00D87C1E" w:rsidP="00616FF2">
      <w:pPr>
        <w:rPr>
          <w:b/>
          <w:bCs/>
        </w:rPr>
      </w:pPr>
    </w:p>
    <w:p w14:paraId="1111CB90" w14:textId="72BAFD1F" w:rsidR="00D87C1E" w:rsidRDefault="00D87C1E" w:rsidP="00616FF2">
      <w:pPr>
        <w:rPr>
          <w:b/>
          <w:bCs/>
        </w:rPr>
      </w:pPr>
    </w:p>
    <w:p w14:paraId="0A8D75BE" w14:textId="6FEAA7A7" w:rsidR="00D87C1E" w:rsidRDefault="00D87C1E" w:rsidP="00616FF2">
      <w:pPr>
        <w:rPr>
          <w:b/>
          <w:bCs/>
        </w:rPr>
      </w:pPr>
    </w:p>
    <w:p w14:paraId="182EA343" w14:textId="549874B7" w:rsidR="00D87C1E" w:rsidRDefault="00D87C1E" w:rsidP="00616FF2">
      <w:pPr>
        <w:rPr>
          <w:b/>
          <w:bCs/>
        </w:rPr>
      </w:pPr>
      <w:r>
        <w:rPr>
          <w:b/>
          <w:bCs/>
        </w:rPr>
        <w:t>Dato:</w:t>
      </w:r>
    </w:p>
    <w:p w14:paraId="55B8D56A" w14:textId="77777777" w:rsidR="00D87C1E" w:rsidRDefault="00D87C1E" w:rsidP="00D87C1E"/>
    <w:p w14:paraId="2EE031CE" w14:textId="77777777" w:rsidR="00D87C1E" w:rsidRDefault="00D87C1E" w:rsidP="00D87C1E"/>
    <w:p w14:paraId="69E36DB2" w14:textId="77777777" w:rsidR="00D87C1E" w:rsidRDefault="00D87C1E" w:rsidP="00D87C1E"/>
    <w:p w14:paraId="54F438E7" w14:textId="77777777" w:rsidR="00D87C1E" w:rsidRDefault="00D87C1E" w:rsidP="00D87C1E">
      <w:r>
        <w:t>For garantigiver</w:t>
      </w:r>
      <w:r>
        <w:tab/>
      </w:r>
      <w:r>
        <w:tab/>
      </w:r>
      <w:r>
        <w:tab/>
        <w:t>For modtagelse/køber</w:t>
      </w:r>
    </w:p>
    <w:p w14:paraId="5C8E2F48" w14:textId="77777777" w:rsidR="00D87C1E" w:rsidRDefault="00D87C1E" w:rsidP="00616FF2">
      <w:pPr>
        <w:rPr>
          <w:b/>
          <w:bCs/>
        </w:rPr>
      </w:pPr>
    </w:p>
    <w:sectPr w:rsidR="00D87C1E">
      <w:headerReference w:type="even" r:id="rId7"/>
      <w:head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33C6" w14:textId="77777777" w:rsidR="00AF76C4" w:rsidRDefault="00AF76C4" w:rsidP="009D5A90">
      <w:r>
        <w:separator/>
      </w:r>
    </w:p>
  </w:endnote>
  <w:endnote w:type="continuationSeparator" w:id="0">
    <w:p w14:paraId="5E0719C7" w14:textId="77777777" w:rsidR="00AF76C4" w:rsidRDefault="00AF76C4" w:rsidP="009D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0854C" w14:textId="77777777" w:rsidR="00AF76C4" w:rsidRDefault="00AF76C4" w:rsidP="009D5A90">
      <w:r>
        <w:separator/>
      </w:r>
    </w:p>
  </w:footnote>
  <w:footnote w:type="continuationSeparator" w:id="0">
    <w:p w14:paraId="3F93E5AA" w14:textId="77777777" w:rsidR="00AF76C4" w:rsidRDefault="00AF76C4" w:rsidP="009D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A820" w14:textId="138EB8DA" w:rsidR="00A84A45" w:rsidRDefault="00B467DE">
    <w:pPr>
      <w:pStyle w:val="Sidehoved"/>
    </w:pPr>
    <w:r>
      <w:rPr>
        <w:noProof/>
      </w:rPr>
      <w:pict w14:anchorId="756735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799844" o:spid="_x0000_s1026" type="#_x0000_t136" style="position:absolute;margin-left:0;margin-top:0;width:509.55pt;height:169.8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EKSEMP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9CF2" w14:textId="7C44C9D1" w:rsidR="009D5A90" w:rsidRDefault="00B467DE" w:rsidP="009D5A90">
    <w:pPr>
      <w:rPr>
        <w:b/>
        <w:bCs/>
      </w:rPr>
    </w:pPr>
    <w:r>
      <w:rPr>
        <w:noProof/>
      </w:rPr>
      <w:pict w14:anchorId="28450E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799845" o:spid="_x0000_s1027" type="#_x0000_t136" style="position:absolute;margin-left:0;margin-top:0;width:509.55pt;height:169.8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EKSEMPEL"/>
          <w10:wrap anchorx="margin" anchory="margin"/>
        </v:shape>
      </w:pict>
    </w:r>
    <w:r w:rsidR="009D5A90">
      <w:rPr>
        <w:b/>
        <w:bCs/>
      </w:rPr>
      <w:t>GARANTIERKLÆRING</w:t>
    </w:r>
  </w:p>
  <w:p w14:paraId="1BC4089A" w14:textId="77777777" w:rsidR="009D5A90" w:rsidRDefault="009D5A9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8E6" w14:textId="2E5C7B15" w:rsidR="00A84A45" w:rsidRDefault="00B467DE">
    <w:pPr>
      <w:pStyle w:val="Sidehoved"/>
    </w:pPr>
    <w:r>
      <w:rPr>
        <w:noProof/>
      </w:rPr>
      <w:pict w14:anchorId="383041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799843" o:spid="_x0000_s1025" type="#_x0000_t136" style="position:absolute;margin-left:0;margin-top:0;width:509.55pt;height:169.8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EKSEMP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626B"/>
    <w:multiLevelType w:val="hybridMultilevel"/>
    <w:tmpl w:val="8804A6EA"/>
    <w:lvl w:ilvl="0" w:tplc="A8926650">
      <w:start w:val="1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  <w:u w:val="single"/>
      </w:rPr>
    </w:lvl>
    <w:lvl w:ilvl="1" w:tplc="040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498124F4"/>
    <w:multiLevelType w:val="hybridMultilevel"/>
    <w:tmpl w:val="655617B2"/>
    <w:lvl w:ilvl="0" w:tplc="C1D25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B6933"/>
    <w:multiLevelType w:val="multilevel"/>
    <w:tmpl w:val="9B964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5396264"/>
    <w:multiLevelType w:val="hybridMultilevel"/>
    <w:tmpl w:val="07082288"/>
    <w:lvl w:ilvl="0" w:tplc="040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4"/>
    <w:rsid w:val="0005432C"/>
    <w:rsid w:val="0009475F"/>
    <w:rsid w:val="001A2A3F"/>
    <w:rsid w:val="002D0CE4"/>
    <w:rsid w:val="0030463D"/>
    <w:rsid w:val="00327DFF"/>
    <w:rsid w:val="003675A6"/>
    <w:rsid w:val="00527CF3"/>
    <w:rsid w:val="0058331A"/>
    <w:rsid w:val="005D49A2"/>
    <w:rsid w:val="00616FF2"/>
    <w:rsid w:val="006F72FC"/>
    <w:rsid w:val="00724D92"/>
    <w:rsid w:val="00774CF1"/>
    <w:rsid w:val="007E7961"/>
    <w:rsid w:val="00837D4C"/>
    <w:rsid w:val="00924C81"/>
    <w:rsid w:val="00963835"/>
    <w:rsid w:val="00991123"/>
    <w:rsid w:val="0099490A"/>
    <w:rsid w:val="009D5A90"/>
    <w:rsid w:val="00A4619E"/>
    <w:rsid w:val="00A84A45"/>
    <w:rsid w:val="00AF4C11"/>
    <w:rsid w:val="00AF76C4"/>
    <w:rsid w:val="00B467DE"/>
    <w:rsid w:val="00B64848"/>
    <w:rsid w:val="00BC25BE"/>
    <w:rsid w:val="00CD0DCD"/>
    <w:rsid w:val="00D87C1E"/>
    <w:rsid w:val="00E01EF2"/>
    <w:rsid w:val="00E21F63"/>
    <w:rsid w:val="00E528C9"/>
    <w:rsid w:val="00E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84726"/>
  <w15:chartTrackingRefBased/>
  <w15:docId w15:val="{35801EC0-EBC7-4E5D-8499-531065AD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01EF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D5A9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D5A90"/>
  </w:style>
  <w:style w:type="paragraph" w:styleId="Sidefod">
    <w:name w:val="footer"/>
    <w:basedOn w:val="Normal"/>
    <w:link w:val="SidefodTegn"/>
    <w:uiPriority w:val="99"/>
    <w:unhideWhenUsed/>
    <w:rsid w:val="009D5A9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D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446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Juhlin</dc:creator>
  <cp:keywords/>
  <dc:description/>
  <cp:lastModifiedBy>Johanne Berner Hansen</cp:lastModifiedBy>
  <cp:revision>7</cp:revision>
  <cp:lastPrinted>2022-01-26T08:13:00Z</cp:lastPrinted>
  <dcterms:created xsi:type="dcterms:W3CDTF">2022-01-26T12:28:00Z</dcterms:created>
  <dcterms:modified xsi:type="dcterms:W3CDTF">2022-02-02T10:00:00Z</dcterms:modified>
</cp:coreProperties>
</file>